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4C" w:rsidRDefault="00A60E99" w:rsidP="00CD354C">
      <w:pPr>
        <w:jc w:val="center"/>
        <w:rPr>
          <w:b/>
          <w:sz w:val="28"/>
        </w:rPr>
      </w:pPr>
      <w:r>
        <w:rPr>
          <w:b/>
          <w:sz w:val="28"/>
        </w:rPr>
        <w:t xml:space="preserve">Growth Board </w:t>
      </w:r>
      <w:r w:rsidR="00CA4F81" w:rsidRPr="00CA4F81">
        <w:rPr>
          <w:b/>
          <w:sz w:val="28"/>
        </w:rPr>
        <w:t xml:space="preserve">Scrutiny </w:t>
      </w:r>
      <w:r>
        <w:rPr>
          <w:b/>
          <w:sz w:val="28"/>
        </w:rPr>
        <w:t xml:space="preserve">Panel </w:t>
      </w:r>
      <w:r w:rsidR="00CA4F81" w:rsidRPr="00CA4F81">
        <w:rPr>
          <w:b/>
          <w:sz w:val="28"/>
        </w:rPr>
        <w:t xml:space="preserve">Work Plan </w:t>
      </w:r>
      <w:r w:rsidR="007223FA">
        <w:rPr>
          <w:b/>
          <w:sz w:val="28"/>
        </w:rPr>
        <w:t>Proposal</w:t>
      </w:r>
    </w:p>
    <w:p w:rsidR="001D7B41" w:rsidRPr="00CD354C" w:rsidRDefault="001D7B41" w:rsidP="00CD354C">
      <w:pPr>
        <w:jc w:val="center"/>
        <w:rPr>
          <w:b/>
          <w:sz w:val="28"/>
        </w:rPr>
      </w:pPr>
    </w:p>
    <w:p w:rsidR="00CD354C" w:rsidRDefault="00A60E99" w:rsidP="00CD354C">
      <w:pPr>
        <w:tabs>
          <w:tab w:val="left" w:pos="14459"/>
        </w:tabs>
        <w:ind w:left="-142" w:right="-172"/>
        <w:jc w:val="both"/>
        <w:rPr>
          <w:rFonts w:eastAsiaTheme="minorHAnsi" w:cs="Arial"/>
        </w:rPr>
      </w:pPr>
      <w:r w:rsidRPr="00A60E99">
        <w:rPr>
          <w:rFonts w:eastAsiaTheme="minorHAnsi" w:cs="Arial"/>
        </w:rPr>
        <w:t xml:space="preserve">Based on the items proposed at the Scrutiny Panel meeting on 18 September 2018, </w:t>
      </w:r>
      <w:r w:rsidR="00B04E29">
        <w:rPr>
          <w:rFonts w:eastAsiaTheme="minorHAnsi" w:cs="Arial"/>
        </w:rPr>
        <w:t>Oxford City Council’s Scrutiny Officer</w:t>
      </w:r>
      <w:r w:rsidRPr="00A60E99">
        <w:rPr>
          <w:rFonts w:eastAsiaTheme="minorHAnsi" w:cs="Arial"/>
        </w:rPr>
        <w:t xml:space="preserve"> has produced a </w:t>
      </w:r>
      <w:r w:rsidR="007223FA">
        <w:rPr>
          <w:rFonts w:eastAsiaTheme="minorHAnsi" w:cs="Arial"/>
        </w:rPr>
        <w:t>proposed work plan</w:t>
      </w:r>
      <w:r w:rsidR="003E788B">
        <w:rPr>
          <w:rFonts w:eastAsiaTheme="minorHAnsi" w:cs="Arial"/>
        </w:rPr>
        <w:t>,</w:t>
      </w:r>
      <w:r w:rsidRPr="00A60E99">
        <w:rPr>
          <w:rFonts w:eastAsiaTheme="minorHAnsi" w:cs="Arial"/>
        </w:rPr>
        <w:t xml:space="preserve"> </w:t>
      </w:r>
      <w:r w:rsidR="003E788B">
        <w:rPr>
          <w:rFonts w:eastAsiaTheme="minorHAnsi" w:cs="Arial"/>
        </w:rPr>
        <w:t xml:space="preserve">in </w:t>
      </w:r>
      <w:r w:rsidR="00586500">
        <w:rPr>
          <w:rFonts w:eastAsiaTheme="minorHAnsi" w:cs="Arial"/>
        </w:rPr>
        <w:t>C</w:t>
      </w:r>
      <w:r w:rsidR="003E788B">
        <w:rPr>
          <w:rFonts w:eastAsiaTheme="minorHAnsi" w:cs="Arial"/>
        </w:rPr>
        <w:t>onsultation with the Chair</w:t>
      </w:r>
      <w:r w:rsidR="00874974">
        <w:rPr>
          <w:rFonts w:eastAsiaTheme="minorHAnsi" w:cs="Arial"/>
        </w:rPr>
        <w:t xml:space="preserve"> and support officers,</w:t>
      </w:r>
      <w:r w:rsidR="003E788B">
        <w:rPr>
          <w:rFonts w:eastAsiaTheme="minorHAnsi" w:cs="Arial"/>
        </w:rPr>
        <w:t xml:space="preserve"> </w:t>
      </w:r>
      <w:r w:rsidRPr="00A60E99">
        <w:rPr>
          <w:rFonts w:eastAsiaTheme="minorHAnsi" w:cs="Arial"/>
        </w:rPr>
        <w:t xml:space="preserve">for the </w:t>
      </w:r>
      <w:r w:rsidR="007223FA">
        <w:rPr>
          <w:rFonts w:eastAsiaTheme="minorHAnsi" w:cs="Arial"/>
        </w:rPr>
        <w:t xml:space="preserve">Scrutiny </w:t>
      </w:r>
      <w:r w:rsidRPr="00A60E99">
        <w:rPr>
          <w:rFonts w:eastAsiaTheme="minorHAnsi" w:cs="Arial"/>
        </w:rPr>
        <w:t>Panel to consider</w:t>
      </w:r>
      <w:r w:rsidR="001D7B41">
        <w:rPr>
          <w:rFonts w:eastAsiaTheme="minorHAnsi" w:cs="Arial"/>
        </w:rPr>
        <w:t>.</w:t>
      </w:r>
      <w:r w:rsidR="00043A24">
        <w:rPr>
          <w:rFonts w:eastAsiaTheme="minorHAnsi" w:cs="Arial"/>
        </w:rPr>
        <w:t xml:space="preserve"> </w:t>
      </w:r>
      <w:r w:rsidR="001D7B41">
        <w:rPr>
          <w:rFonts w:eastAsiaTheme="minorHAnsi" w:cs="Arial"/>
        </w:rPr>
        <w:t xml:space="preserve">The Panel’s ongoing review of their work plan </w:t>
      </w:r>
      <w:r w:rsidR="00B965E7">
        <w:rPr>
          <w:rFonts w:eastAsiaTheme="minorHAnsi" w:cs="Arial"/>
        </w:rPr>
        <w:t xml:space="preserve">should be considered in conjunction with the Growth Board’s </w:t>
      </w:r>
      <w:r w:rsidR="001C0141">
        <w:rPr>
          <w:rFonts w:eastAsiaTheme="minorHAnsi" w:cs="Arial"/>
        </w:rPr>
        <w:t>Forward</w:t>
      </w:r>
      <w:r w:rsidR="00B965E7">
        <w:rPr>
          <w:rFonts w:eastAsiaTheme="minorHAnsi" w:cs="Arial"/>
        </w:rPr>
        <w:t xml:space="preserve"> </w:t>
      </w:r>
      <w:r w:rsidR="001C0141">
        <w:rPr>
          <w:rFonts w:eastAsiaTheme="minorHAnsi" w:cs="Arial"/>
        </w:rPr>
        <w:t>P</w:t>
      </w:r>
      <w:r w:rsidR="00245F4C">
        <w:rPr>
          <w:rFonts w:eastAsiaTheme="minorHAnsi" w:cs="Arial"/>
        </w:rPr>
        <w:t xml:space="preserve">lan, once it is established. </w:t>
      </w:r>
      <w:bookmarkStart w:id="0" w:name="_GoBack"/>
      <w:bookmarkEnd w:id="0"/>
    </w:p>
    <w:p w:rsidR="00CD354C" w:rsidRPr="00CD354C" w:rsidRDefault="00CD354C" w:rsidP="00CD354C">
      <w:pPr>
        <w:tabs>
          <w:tab w:val="left" w:pos="14459"/>
        </w:tabs>
        <w:ind w:right="-172"/>
        <w:jc w:val="both"/>
        <w:rPr>
          <w:rFonts w:eastAsiaTheme="minorHAnsi"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3286"/>
        <w:gridCol w:w="7062"/>
        <w:gridCol w:w="1417"/>
      </w:tblGrid>
      <w:tr w:rsidR="00CD354C" w:rsidTr="00DF717A">
        <w:trPr>
          <w:trHeight w:val="326"/>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54C" w:rsidRPr="00BE11CB" w:rsidRDefault="00CD354C" w:rsidP="0003014E">
            <w:pPr>
              <w:rPr>
                <w:rFonts w:cs="Arial"/>
                <w:b/>
              </w:rPr>
            </w:pPr>
            <w:r w:rsidRPr="00BE11CB">
              <w:rPr>
                <w:rFonts w:cs="Arial"/>
                <w:b/>
              </w:rPr>
              <w:t>Meeting date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54C" w:rsidRPr="00BE11CB" w:rsidRDefault="00CD354C" w:rsidP="0003014E">
            <w:pPr>
              <w:rPr>
                <w:rFonts w:cs="Arial"/>
                <w:b/>
              </w:rPr>
            </w:pPr>
            <w:r w:rsidRPr="00BE11CB">
              <w:rPr>
                <w:rFonts w:cs="Arial"/>
                <w:b/>
              </w:rPr>
              <w:t>Item</w:t>
            </w:r>
          </w:p>
        </w:tc>
        <w:tc>
          <w:tcPr>
            <w:tcW w:w="3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54C" w:rsidRPr="00BE11CB" w:rsidRDefault="00CD354C" w:rsidP="0003014E">
            <w:pPr>
              <w:rPr>
                <w:rFonts w:cs="Arial"/>
                <w:b/>
              </w:rPr>
            </w:pPr>
            <w:r w:rsidRPr="00BE11CB">
              <w:rPr>
                <w:b/>
                <w:szCs w:val="22"/>
              </w:rPr>
              <w:t>Description and rationale</w:t>
            </w:r>
          </w:p>
        </w:tc>
        <w:tc>
          <w:tcPr>
            <w:tcW w:w="7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54C" w:rsidRPr="00BE11CB" w:rsidRDefault="00CD354C" w:rsidP="0003014E">
            <w:pPr>
              <w:rPr>
                <w:rFonts w:cs="Arial"/>
                <w:b/>
              </w:rPr>
            </w:pPr>
            <w:r w:rsidRPr="00BE11CB">
              <w:rPr>
                <w:b/>
                <w:szCs w:val="22"/>
              </w:rPr>
              <w:t>Officer Comment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54C" w:rsidRPr="00BE11CB" w:rsidRDefault="00CD354C" w:rsidP="00043A24">
            <w:pPr>
              <w:rPr>
                <w:rFonts w:cs="Arial"/>
                <w:b/>
              </w:rPr>
            </w:pPr>
            <w:r w:rsidRPr="00BE11CB">
              <w:rPr>
                <w:rFonts w:cs="Arial"/>
                <w:b/>
              </w:rPr>
              <w:t>Lead Officer</w:t>
            </w:r>
          </w:p>
        </w:tc>
      </w:tr>
      <w:tr w:rsidR="00BE11CB" w:rsidTr="00BE11CB">
        <w:trPr>
          <w:trHeight w:val="326"/>
        </w:trPr>
        <w:tc>
          <w:tcPr>
            <w:tcW w:w="1384" w:type="dxa"/>
            <w:vMerge w:val="restart"/>
            <w:tcBorders>
              <w:left w:val="single" w:sz="4" w:space="0" w:color="auto"/>
              <w:right w:val="single" w:sz="4" w:space="0" w:color="auto"/>
            </w:tcBorders>
            <w:shd w:val="clear" w:color="auto" w:fill="auto"/>
          </w:tcPr>
          <w:p w:rsidR="00BE11CB" w:rsidRPr="004B0897" w:rsidRDefault="00BE11CB" w:rsidP="00043A24">
            <w:pPr>
              <w:rPr>
                <w:rFonts w:cs="Arial"/>
                <w:b/>
                <w:sz w:val="22"/>
                <w:szCs w:val="22"/>
              </w:rPr>
            </w:pPr>
            <w:r w:rsidRPr="004B0897">
              <w:rPr>
                <w:rFonts w:cs="Arial"/>
                <w:b/>
                <w:sz w:val="22"/>
                <w:szCs w:val="22"/>
              </w:rPr>
              <w:t>22 November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1CB" w:rsidRPr="00C20BBA" w:rsidRDefault="00BE11CB" w:rsidP="00043A24">
            <w:pPr>
              <w:rPr>
                <w:strike/>
                <w:sz w:val="22"/>
              </w:rPr>
            </w:pPr>
            <w:r w:rsidRPr="00BE11CB">
              <w:rPr>
                <w:sz w:val="22"/>
              </w:rPr>
              <w:t>The Energy Strategy</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BE11CB">
            <w:pPr>
              <w:rPr>
                <w:rFonts w:cs="Arial"/>
                <w:sz w:val="22"/>
                <w:szCs w:val="22"/>
              </w:rPr>
            </w:pPr>
            <w:r>
              <w:rPr>
                <w:rFonts w:cs="Arial"/>
                <w:sz w:val="22"/>
                <w:szCs w:val="22"/>
              </w:rPr>
              <w:t>To consider the Energy Strategy and how its recommendations will be taken forward</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DF717A">
            <w:pPr>
              <w:rPr>
                <w:rFonts w:cs="Arial"/>
                <w:sz w:val="22"/>
                <w:szCs w:val="22"/>
              </w:rPr>
            </w:pPr>
            <w:r>
              <w:rPr>
                <w:rFonts w:cs="Arial"/>
                <w:sz w:val="22"/>
                <w:szCs w:val="22"/>
              </w:rPr>
              <w:t xml:space="preserve">The LEP have led on an Energy Strategy that went to the Growth Board in September </w:t>
            </w:r>
            <w:r w:rsidR="00DF717A">
              <w:rPr>
                <w:rFonts w:cs="Arial"/>
                <w:sz w:val="22"/>
                <w:szCs w:val="22"/>
              </w:rPr>
              <w:t xml:space="preserve">2018 </w:t>
            </w:r>
            <w:r>
              <w:rPr>
                <w:rFonts w:cs="Arial"/>
                <w:sz w:val="22"/>
                <w:szCs w:val="22"/>
              </w:rPr>
              <w:t>as a draft. It will be considered again as part of a Growth Board</w:t>
            </w:r>
            <w:r w:rsidR="00DF717A">
              <w:rPr>
                <w:rFonts w:cs="Arial"/>
                <w:sz w:val="22"/>
                <w:szCs w:val="22"/>
              </w:rPr>
              <w:t>’s agenda in the future.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11CB" w:rsidRPr="00C95839" w:rsidRDefault="00BE11CB" w:rsidP="00390264">
            <w:pPr>
              <w:rPr>
                <w:rFonts w:cs="Arial"/>
                <w:sz w:val="22"/>
                <w:szCs w:val="22"/>
              </w:rPr>
            </w:pPr>
            <w:r>
              <w:rPr>
                <w:rFonts w:cs="Arial"/>
                <w:sz w:val="22"/>
                <w:szCs w:val="22"/>
              </w:rPr>
              <w:t xml:space="preserve">Ahmed </w:t>
            </w:r>
            <w:proofErr w:type="spellStart"/>
            <w:r>
              <w:rPr>
                <w:rFonts w:cs="Arial"/>
                <w:sz w:val="22"/>
                <w:szCs w:val="22"/>
              </w:rPr>
              <w:t>Goga</w:t>
            </w:r>
            <w:proofErr w:type="spellEnd"/>
            <w:r>
              <w:rPr>
                <w:rFonts w:cs="Arial"/>
                <w:sz w:val="22"/>
                <w:szCs w:val="22"/>
              </w:rPr>
              <w:t xml:space="preserve"> (</w:t>
            </w:r>
            <w:proofErr w:type="spellStart"/>
            <w:r>
              <w:rPr>
                <w:rFonts w:cs="Arial"/>
                <w:sz w:val="22"/>
                <w:szCs w:val="22"/>
              </w:rPr>
              <w:t>OxLEP</w:t>
            </w:r>
            <w:proofErr w:type="spellEnd"/>
            <w:r>
              <w:rPr>
                <w:rFonts w:cs="Arial"/>
                <w:sz w:val="22"/>
                <w:szCs w:val="22"/>
              </w:rPr>
              <w:t>)</w:t>
            </w:r>
          </w:p>
        </w:tc>
      </w:tr>
      <w:tr w:rsidR="00BE11CB" w:rsidTr="00BE11CB">
        <w:trPr>
          <w:trHeight w:val="326"/>
        </w:trPr>
        <w:tc>
          <w:tcPr>
            <w:tcW w:w="1384" w:type="dxa"/>
            <w:vMerge/>
            <w:tcBorders>
              <w:left w:val="single" w:sz="4" w:space="0" w:color="auto"/>
              <w:right w:val="single" w:sz="4" w:space="0" w:color="auto"/>
            </w:tcBorders>
            <w:shd w:val="clear" w:color="auto" w:fill="auto"/>
          </w:tcPr>
          <w:p w:rsidR="00BE11CB" w:rsidRPr="004B0897" w:rsidRDefault="00BE11CB" w:rsidP="00043A24">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390264">
            <w:pPr>
              <w:rPr>
                <w:sz w:val="22"/>
              </w:rPr>
            </w:pPr>
            <w:r>
              <w:rPr>
                <w:sz w:val="22"/>
              </w:rPr>
              <w:t xml:space="preserve">Growth Board Agenda </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390264">
            <w:pPr>
              <w:rPr>
                <w:sz w:val="22"/>
              </w:rPr>
            </w:pPr>
            <w:r>
              <w:rPr>
                <w:sz w:val="22"/>
              </w:rPr>
              <w:t>To consider the Growth Board</w:t>
            </w:r>
            <w:r w:rsidR="00DF717A">
              <w:rPr>
                <w:sz w:val="22"/>
              </w:rPr>
              <w:t>’</w:t>
            </w:r>
            <w:r>
              <w:rPr>
                <w:sz w:val="22"/>
              </w:rPr>
              <w:t>s agenda, and any items for discussion.</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BE11CB">
            <w:pPr>
              <w:rPr>
                <w:sz w:val="22"/>
              </w:rPr>
            </w:pPr>
            <w:r>
              <w:rPr>
                <w:sz w:val="22"/>
              </w:rPr>
              <w:t xml:space="preserve">It is recommended that the Panel becomes increasingly selective in choosing items from the Growth Board’s agenda, once a forward plan of decisions has been established. This </w:t>
            </w:r>
            <w:r w:rsidR="00DF717A">
              <w:rPr>
                <w:sz w:val="22"/>
              </w:rPr>
              <w:t xml:space="preserve">item </w:t>
            </w:r>
            <w:r>
              <w:rPr>
                <w:sz w:val="22"/>
              </w:rPr>
              <w:t xml:space="preserve">will include </w:t>
            </w:r>
            <w:r w:rsidRPr="00BE11CB">
              <w:rPr>
                <w:sz w:val="22"/>
                <w:u w:val="single"/>
              </w:rPr>
              <w:t>Quarter 2</w:t>
            </w:r>
            <w:r>
              <w:rPr>
                <w:sz w:val="22"/>
              </w:rPr>
              <w:t xml:space="preserve"> monitoring data that was previously requested by the Panel.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390264">
            <w:pPr>
              <w:rPr>
                <w:sz w:val="22"/>
              </w:rPr>
            </w:pPr>
            <w:r>
              <w:rPr>
                <w:sz w:val="22"/>
              </w:rPr>
              <w:t xml:space="preserve">N/a </w:t>
            </w:r>
          </w:p>
        </w:tc>
      </w:tr>
      <w:tr w:rsidR="00BE11CB" w:rsidTr="00BE11CB">
        <w:trPr>
          <w:trHeight w:val="326"/>
        </w:trPr>
        <w:tc>
          <w:tcPr>
            <w:tcW w:w="1384" w:type="dxa"/>
            <w:vMerge w:val="restart"/>
            <w:tcBorders>
              <w:left w:val="single" w:sz="4" w:space="0" w:color="auto"/>
              <w:right w:val="single" w:sz="4" w:space="0" w:color="auto"/>
            </w:tcBorders>
            <w:shd w:val="clear" w:color="auto" w:fill="auto"/>
          </w:tcPr>
          <w:p w:rsidR="00BE11CB" w:rsidRPr="004B0897" w:rsidRDefault="00BE11CB" w:rsidP="00A14586">
            <w:pPr>
              <w:rPr>
                <w:rFonts w:cs="Arial"/>
                <w:b/>
                <w:sz w:val="22"/>
                <w:szCs w:val="22"/>
              </w:rPr>
            </w:pPr>
            <w:r w:rsidRPr="008A4820">
              <w:rPr>
                <w:rFonts w:cs="Arial"/>
                <w:b/>
                <w:sz w:val="22"/>
                <w:szCs w:val="22"/>
              </w:rPr>
              <w:t>24 January 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1CB" w:rsidRPr="00BE11CB" w:rsidRDefault="00BE11CB" w:rsidP="00390264">
            <w:pPr>
              <w:rPr>
                <w:rFonts w:cs="Arial"/>
                <w:b/>
              </w:rPr>
            </w:pPr>
            <w:r w:rsidRPr="00BE11CB">
              <w:rPr>
                <w:rFonts w:cs="Arial"/>
                <w:sz w:val="22"/>
                <w:szCs w:val="22"/>
              </w:rPr>
              <w:t>Public engagement</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BE11CB" w:rsidRPr="00BE11CB" w:rsidRDefault="00BE11CB" w:rsidP="00DF717A">
            <w:pPr>
              <w:rPr>
                <w:rFonts w:cs="Arial"/>
                <w:b/>
              </w:rPr>
            </w:pPr>
            <w:r w:rsidRPr="00BE11CB">
              <w:rPr>
                <w:rFonts w:cs="Arial"/>
                <w:sz w:val="22"/>
                <w:szCs w:val="22"/>
              </w:rPr>
              <w:t xml:space="preserve">To consider how the Growth Board is engaging the public in its work and promoting transparency and public awareness of </w:t>
            </w:r>
            <w:r w:rsidR="00DF717A">
              <w:rPr>
                <w:rFonts w:cs="Arial"/>
                <w:sz w:val="22"/>
                <w:szCs w:val="22"/>
              </w:rPr>
              <w:t>its work.</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BE11CB" w:rsidRPr="00BE11CB" w:rsidRDefault="00BE11CB" w:rsidP="00390264">
            <w:pPr>
              <w:rPr>
                <w:rFonts w:cs="Arial"/>
                <w:b/>
              </w:rPr>
            </w:pPr>
            <w:r w:rsidRPr="00BE11CB">
              <w:rPr>
                <w:rFonts w:cs="Arial"/>
                <w:sz w:val="22"/>
                <w:szCs w:val="22"/>
              </w:rPr>
              <w:t xml:space="preserve">The Growth Board has a public engagement protocol that is a little over a year </w:t>
            </w:r>
            <w:r w:rsidR="00DF717A" w:rsidRPr="00BE11CB">
              <w:rPr>
                <w:rFonts w:cs="Arial"/>
                <w:sz w:val="22"/>
                <w:szCs w:val="22"/>
              </w:rPr>
              <w:t xml:space="preserve">old. </w:t>
            </w:r>
            <w:r w:rsidRPr="00BE11CB">
              <w:rPr>
                <w:rFonts w:cs="Arial"/>
                <w:sz w:val="22"/>
                <w:szCs w:val="22"/>
              </w:rPr>
              <w:t xml:space="preserve">Officers agree that in the light of the Deal and the enhanced profile of the Board, that a reflection on how the Board could better engage with the public, both in respect of the Deal and its wider </w:t>
            </w:r>
            <w:proofErr w:type="gramStart"/>
            <w:r w:rsidRPr="00BE11CB">
              <w:rPr>
                <w:rFonts w:cs="Arial"/>
                <w:sz w:val="22"/>
                <w:szCs w:val="22"/>
              </w:rPr>
              <w:t>work</w:t>
            </w:r>
            <w:r w:rsidR="00DF717A">
              <w:rPr>
                <w:rFonts w:cs="Arial"/>
                <w:sz w:val="22"/>
                <w:szCs w:val="22"/>
              </w:rPr>
              <w:t>,</w:t>
            </w:r>
            <w:proofErr w:type="gramEnd"/>
            <w:r w:rsidRPr="00BE11CB">
              <w:rPr>
                <w:rFonts w:cs="Arial"/>
                <w:sz w:val="22"/>
                <w:szCs w:val="22"/>
              </w:rPr>
              <w:t xml:space="preserve"> would be helpful. Scrutiny could also consider a model for a comprehensive Forward Plan for the Board.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11CB" w:rsidRPr="00BE11CB" w:rsidRDefault="00BE11CB" w:rsidP="00BE11CB">
            <w:pPr>
              <w:rPr>
                <w:rFonts w:cs="Arial"/>
                <w:b/>
              </w:rPr>
            </w:pPr>
            <w:r w:rsidRPr="00BE11CB">
              <w:rPr>
                <w:rFonts w:cs="Arial"/>
                <w:sz w:val="22"/>
                <w:szCs w:val="22"/>
              </w:rPr>
              <w:t>Paul Staines</w:t>
            </w:r>
            <w:r w:rsidRPr="00BE11CB">
              <w:rPr>
                <w:rFonts w:cs="Arial"/>
                <w:color w:val="000000"/>
                <w:sz w:val="22"/>
                <w:szCs w:val="22"/>
                <w:lang w:eastAsia="en-GB"/>
              </w:rPr>
              <w:t>, GB Partnership Programme Manager</w:t>
            </w:r>
          </w:p>
        </w:tc>
      </w:tr>
      <w:tr w:rsidR="00BE11CB" w:rsidTr="00BE11CB">
        <w:trPr>
          <w:trHeight w:val="326"/>
        </w:trPr>
        <w:tc>
          <w:tcPr>
            <w:tcW w:w="1384" w:type="dxa"/>
            <w:vMerge/>
            <w:tcBorders>
              <w:left w:val="single" w:sz="4" w:space="0" w:color="auto"/>
              <w:right w:val="single" w:sz="4" w:space="0" w:color="auto"/>
            </w:tcBorders>
            <w:shd w:val="clear" w:color="auto" w:fill="auto"/>
          </w:tcPr>
          <w:p w:rsidR="00BE11CB" w:rsidRDefault="00BE11CB"/>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390264">
            <w:pPr>
              <w:rPr>
                <w:sz w:val="22"/>
              </w:rPr>
            </w:pPr>
            <w:r>
              <w:rPr>
                <w:sz w:val="22"/>
              </w:rPr>
              <w:t xml:space="preserve">Growth Board Agenda </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390264">
            <w:pPr>
              <w:rPr>
                <w:sz w:val="22"/>
              </w:rPr>
            </w:pPr>
            <w:r>
              <w:rPr>
                <w:sz w:val="22"/>
              </w:rPr>
              <w:t>To consider the Growth Board</w:t>
            </w:r>
            <w:r w:rsidR="00DF717A">
              <w:rPr>
                <w:sz w:val="22"/>
              </w:rPr>
              <w:t>’</w:t>
            </w:r>
            <w:r>
              <w:rPr>
                <w:sz w:val="22"/>
              </w:rPr>
              <w:t>s agenda, and any items for discussion.</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BE11CB" w:rsidRDefault="00205669" w:rsidP="00BE11CB">
            <w:pPr>
              <w:rPr>
                <w:sz w:val="22"/>
              </w:rPr>
            </w:pPr>
            <w:r>
              <w:rPr>
                <w:sz w:val="22"/>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11CB" w:rsidRDefault="00BE11CB" w:rsidP="00390264">
            <w:pPr>
              <w:rPr>
                <w:sz w:val="22"/>
              </w:rPr>
            </w:pPr>
            <w:r>
              <w:rPr>
                <w:sz w:val="22"/>
              </w:rPr>
              <w:t xml:space="preserve">N/a </w:t>
            </w:r>
          </w:p>
        </w:tc>
      </w:tr>
      <w:tr w:rsidR="00BE11CB" w:rsidTr="00BE11CB">
        <w:trPr>
          <w:trHeight w:val="326"/>
        </w:trPr>
        <w:tc>
          <w:tcPr>
            <w:tcW w:w="1384" w:type="dxa"/>
            <w:vMerge w:val="restart"/>
            <w:tcBorders>
              <w:left w:val="single" w:sz="4" w:space="0" w:color="auto"/>
              <w:right w:val="single" w:sz="4" w:space="0" w:color="auto"/>
            </w:tcBorders>
            <w:shd w:val="clear" w:color="auto" w:fill="auto"/>
          </w:tcPr>
          <w:p w:rsidR="00BE11CB" w:rsidRDefault="00BE11CB">
            <w:r w:rsidRPr="004B0897">
              <w:rPr>
                <w:b/>
                <w:sz w:val="22"/>
              </w:rPr>
              <w:t>21 March 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1CB" w:rsidRPr="00043A24" w:rsidRDefault="00BE11CB" w:rsidP="00390264">
            <w:pPr>
              <w:rPr>
                <w:sz w:val="22"/>
              </w:rPr>
            </w:pPr>
            <w:r w:rsidRPr="00043A24">
              <w:rPr>
                <w:sz w:val="22"/>
              </w:rPr>
              <w:t>Affordable Housing</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BE11CB" w:rsidRPr="00C95839" w:rsidRDefault="00BE11CB" w:rsidP="00390264">
            <w:pPr>
              <w:rPr>
                <w:sz w:val="22"/>
              </w:rPr>
            </w:pPr>
            <w:r>
              <w:rPr>
                <w:sz w:val="22"/>
              </w:rPr>
              <w:t xml:space="preserve">To understand how affordable housing is defined within the context of the Deal, and the scale and ambition of plans to promote affordable tenures. </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BE11CB" w:rsidRPr="00C95839" w:rsidRDefault="00BE11CB" w:rsidP="00205669">
            <w:pPr>
              <w:rPr>
                <w:sz w:val="22"/>
              </w:rPr>
            </w:pPr>
            <w:r>
              <w:rPr>
                <w:sz w:val="22"/>
              </w:rPr>
              <w:t xml:space="preserve">The wish for the affordable housing programme to embrace innovation is something that officers would welcome input from the Scrutiny Panel on. </w:t>
            </w:r>
            <w:r w:rsidR="00205669">
              <w:rPr>
                <w:sz w:val="22"/>
              </w:rPr>
              <w:t>Th</w:t>
            </w:r>
            <w:r>
              <w:rPr>
                <w:sz w:val="22"/>
              </w:rPr>
              <w:t xml:space="preserve">ere is an intention to launch a discussion with partners about what innovation in the programme could look like at </w:t>
            </w:r>
            <w:r w:rsidR="00205669">
              <w:rPr>
                <w:sz w:val="22"/>
              </w:rPr>
              <w:t>a</w:t>
            </w:r>
            <w:r>
              <w:rPr>
                <w:sz w:val="22"/>
              </w:rPr>
              <w:t xml:space="preserve"> launch event and develop a suite of initiatives to influence the finalisation of years 2 and 3 programmes. Officers would welcome more guidance on the information needed and key questions for discussion.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11CB" w:rsidRPr="00C95839" w:rsidRDefault="00BE11CB" w:rsidP="00390264">
            <w:pPr>
              <w:rPr>
                <w:sz w:val="22"/>
              </w:rPr>
            </w:pPr>
            <w:r>
              <w:rPr>
                <w:sz w:val="22"/>
              </w:rPr>
              <w:t>Paul Staines</w:t>
            </w:r>
          </w:p>
        </w:tc>
      </w:tr>
      <w:tr w:rsidR="00BE11CB" w:rsidTr="00F17B32">
        <w:trPr>
          <w:trHeight w:val="1012"/>
        </w:trPr>
        <w:tc>
          <w:tcPr>
            <w:tcW w:w="1384" w:type="dxa"/>
            <w:vMerge/>
            <w:tcBorders>
              <w:left w:val="single" w:sz="4" w:space="0" w:color="auto"/>
              <w:right w:val="single" w:sz="4" w:space="0" w:color="auto"/>
            </w:tcBorders>
            <w:shd w:val="clear" w:color="auto" w:fill="auto"/>
          </w:tcPr>
          <w:p w:rsidR="00BE11CB" w:rsidRPr="004B0897" w:rsidRDefault="00BE11CB" w:rsidP="00043A24">
            <w:pPr>
              <w:rPr>
                <w:rFonts w:cs="Arial"/>
                <w:b/>
                <w:sz w:val="22"/>
                <w:szCs w:val="22"/>
              </w:rPr>
            </w:pPr>
          </w:p>
        </w:tc>
        <w:tc>
          <w:tcPr>
            <w:tcW w:w="1701" w:type="dxa"/>
            <w:tcBorders>
              <w:top w:val="single" w:sz="4" w:space="0" w:color="auto"/>
              <w:left w:val="single" w:sz="4" w:space="0" w:color="auto"/>
              <w:right w:val="single" w:sz="4" w:space="0" w:color="auto"/>
            </w:tcBorders>
            <w:shd w:val="clear" w:color="auto" w:fill="auto"/>
          </w:tcPr>
          <w:p w:rsidR="00205669" w:rsidRDefault="00BE11CB" w:rsidP="00390264">
            <w:pPr>
              <w:rPr>
                <w:sz w:val="22"/>
              </w:rPr>
            </w:pPr>
            <w:r>
              <w:rPr>
                <w:sz w:val="22"/>
              </w:rPr>
              <w:t xml:space="preserve">Growth Board Agenda </w:t>
            </w:r>
          </w:p>
          <w:p w:rsidR="00BE11CB" w:rsidRPr="00205669" w:rsidRDefault="00BE11CB" w:rsidP="00205669">
            <w:pPr>
              <w:jc w:val="center"/>
              <w:rPr>
                <w:sz w:val="22"/>
              </w:rPr>
            </w:pPr>
          </w:p>
        </w:tc>
        <w:tc>
          <w:tcPr>
            <w:tcW w:w="3286" w:type="dxa"/>
            <w:tcBorders>
              <w:top w:val="single" w:sz="4" w:space="0" w:color="auto"/>
              <w:left w:val="single" w:sz="4" w:space="0" w:color="auto"/>
              <w:right w:val="single" w:sz="4" w:space="0" w:color="auto"/>
            </w:tcBorders>
            <w:shd w:val="clear" w:color="auto" w:fill="auto"/>
          </w:tcPr>
          <w:p w:rsidR="00BE11CB" w:rsidRDefault="00BE11CB" w:rsidP="00390264">
            <w:pPr>
              <w:rPr>
                <w:sz w:val="22"/>
              </w:rPr>
            </w:pPr>
            <w:r>
              <w:rPr>
                <w:sz w:val="22"/>
              </w:rPr>
              <w:t>To consider the Growth Board</w:t>
            </w:r>
            <w:r w:rsidR="00DF717A">
              <w:rPr>
                <w:sz w:val="22"/>
              </w:rPr>
              <w:t>’</w:t>
            </w:r>
            <w:r>
              <w:rPr>
                <w:sz w:val="22"/>
              </w:rPr>
              <w:t>s agenda, and any items for discussion.</w:t>
            </w:r>
          </w:p>
        </w:tc>
        <w:tc>
          <w:tcPr>
            <w:tcW w:w="7062" w:type="dxa"/>
            <w:tcBorders>
              <w:top w:val="single" w:sz="4" w:space="0" w:color="auto"/>
              <w:left w:val="single" w:sz="4" w:space="0" w:color="auto"/>
              <w:right w:val="single" w:sz="4" w:space="0" w:color="auto"/>
            </w:tcBorders>
            <w:shd w:val="clear" w:color="auto" w:fill="auto"/>
          </w:tcPr>
          <w:p w:rsidR="00BE11CB" w:rsidRPr="00205669" w:rsidRDefault="00BE11CB" w:rsidP="00205669">
            <w:pPr>
              <w:rPr>
                <w:sz w:val="22"/>
              </w:rPr>
            </w:pPr>
            <w:r>
              <w:rPr>
                <w:sz w:val="22"/>
              </w:rPr>
              <w:t xml:space="preserve">This will include </w:t>
            </w:r>
            <w:r w:rsidRPr="00BE11CB">
              <w:rPr>
                <w:sz w:val="22"/>
                <w:u w:val="single"/>
              </w:rPr>
              <w:t xml:space="preserve">Quarter </w:t>
            </w:r>
            <w:r>
              <w:rPr>
                <w:sz w:val="22"/>
                <w:u w:val="single"/>
              </w:rPr>
              <w:t>3</w:t>
            </w:r>
            <w:r>
              <w:rPr>
                <w:sz w:val="22"/>
              </w:rPr>
              <w:t xml:space="preserve"> monitoring data that was previously requested by the Panel.</w:t>
            </w:r>
          </w:p>
        </w:tc>
        <w:tc>
          <w:tcPr>
            <w:tcW w:w="1417" w:type="dxa"/>
            <w:tcBorders>
              <w:top w:val="single" w:sz="4" w:space="0" w:color="auto"/>
              <w:left w:val="single" w:sz="4" w:space="0" w:color="auto"/>
              <w:right w:val="single" w:sz="4" w:space="0" w:color="auto"/>
            </w:tcBorders>
            <w:shd w:val="clear" w:color="auto" w:fill="auto"/>
          </w:tcPr>
          <w:p w:rsidR="00BE11CB" w:rsidRDefault="00BE11CB" w:rsidP="00390264">
            <w:pPr>
              <w:rPr>
                <w:sz w:val="22"/>
              </w:rPr>
            </w:pPr>
            <w:r>
              <w:rPr>
                <w:sz w:val="22"/>
              </w:rPr>
              <w:t xml:space="preserve">N/a </w:t>
            </w:r>
          </w:p>
        </w:tc>
      </w:tr>
    </w:tbl>
    <w:p w:rsidR="00F05AF6" w:rsidRDefault="00F05AF6" w:rsidP="00E15672">
      <w:pPr>
        <w:tabs>
          <w:tab w:val="left" w:pos="916"/>
        </w:tabs>
        <w:rPr>
          <w:rFonts w:eastAsiaTheme="minorHAnsi" w:cs="Arial"/>
          <w:b/>
          <w:i/>
        </w:rPr>
      </w:pPr>
    </w:p>
    <w:p w:rsidR="001D7B41" w:rsidRDefault="001D7B41" w:rsidP="001D7B41">
      <w:pPr>
        <w:tabs>
          <w:tab w:val="left" w:pos="14459"/>
        </w:tabs>
        <w:ind w:right="-31"/>
        <w:rPr>
          <w:rFonts w:eastAsiaTheme="minorHAnsi" w:cs="Arial"/>
          <w:b/>
          <w:sz w:val="28"/>
        </w:rPr>
      </w:pPr>
    </w:p>
    <w:p w:rsidR="001D7B41" w:rsidRPr="001C0141" w:rsidRDefault="001D7B41" w:rsidP="001D7B41">
      <w:pPr>
        <w:tabs>
          <w:tab w:val="left" w:pos="14459"/>
        </w:tabs>
        <w:ind w:right="-31"/>
        <w:jc w:val="center"/>
        <w:rPr>
          <w:rFonts w:eastAsiaTheme="minorHAnsi" w:cs="Arial"/>
          <w:b/>
          <w:sz w:val="28"/>
        </w:rPr>
      </w:pPr>
      <w:r>
        <w:rPr>
          <w:rFonts w:eastAsiaTheme="minorHAnsi" w:cs="Arial"/>
          <w:b/>
          <w:sz w:val="28"/>
        </w:rPr>
        <w:lastRenderedPageBreak/>
        <w:t xml:space="preserve">Items to be scheduled </w:t>
      </w:r>
    </w:p>
    <w:p w:rsidR="001D7B41" w:rsidRDefault="001D7B41" w:rsidP="001D7B41">
      <w:pPr>
        <w:tabs>
          <w:tab w:val="left" w:pos="14459"/>
        </w:tabs>
        <w:ind w:right="-31"/>
        <w:rPr>
          <w:rFonts w:eastAsiaTheme="minorHAnsi" w:cs="Arial"/>
          <w:b/>
          <w:sz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3624"/>
        <w:gridCol w:w="7788"/>
        <w:gridCol w:w="1563"/>
      </w:tblGrid>
      <w:tr w:rsidR="001D7B41" w:rsidRPr="00C95839" w:rsidTr="001D7B41">
        <w:trPr>
          <w:trHeight w:val="326"/>
        </w:trPr>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41" w:rsidRPr="00BE11CB" w:rsidRDefault="001D7B41" w:rsidP="00390264">
            <w:pPr>
              <w:rPr>
                <w:rFonts w:cs="Arial"/>
                <w:b/>
              </w:rPr>
            </w:pPr>
            <w:r w:rsidRPr="00BE11CB">
              <w:rPr>
                <w:rFonts w:cs="Arial"/>
                <w:b/>
              </w:rPr>
              <w:t>Item</w:t>
            </w: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41" w:rsidRPr="00BE11CB" w:rsidRDefault="001D7B41" w:rsidP="00390264">
            <w:pPr>
              <w:rPr>
                <w:rFonts w:cs="Arial"/>
                <w:b/>
              </w:rPr>
            </w:pPr>
            <w:r w:rsidRPr="00BE11CB">
              <w:rPr>
                <w:b/>
                <w:szCs w:val="22"/>
              </w:rPr>
              <w:t>Description and rationale</w:t>
            </w:r>
          </w:p>
        </w:tc>
        <w:tc>
          <w:tcPr>
            <w:tcW w:w="7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41" w:rsidRPr="00BE11CB" w:rsidRDefault="001D7B41" w:rsidP="00390264">
            <w:pPr>
              <w:rPr>
                <w:rFonts w:cs="Arial"/>
                <w:b/>
              </w:rPr>
            </w:pPr>
            <w:r w:rsidRPr="00BE11CB">
              <w:rPr>
                <w:b/>
                <w:szCs w:val="22"/>
              </w:rPr>
              <w:t>Officer Comment</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41" w:rsidRPr="00BE11CB" w:rsidRDefault="001D7B41" w:rsidP="00390264">
            <w:pPr>
              <w:rPr>
                <w:rFonts w:cs="Arial"/>
                <w:b/>
              </w:rPr>
            </w:pPr>
            <w:r w:rsidRPr="00BE11CB">
              <w:rPr>
                <w:rFonts w:cs="Arial"/>
                <w:b/>
              </w:rPr>
              <w:t>Lead Officer</w:t>
            </w:r>
          </w:p>
        </w:tc>
      </w:tr>
      <w:tr w:rsidR="001D7B41" w:rsidRPr="00C95839" w:rsidTr="001D7B41">
        <w:trPr>
          <w:trHeight w:val="326"/>
        </w:trPr>
        <w:tc>
          <w:tcPr>
            <w:tcW w:w="1875" w:type="dxa"/>
            <w:tcBorders>
              <w:top w:val="single" w:sz="4" w:space="0" w:color="auto"/>
              <w:left w:val="single" w:sz="4" w:space="0" w:color="auto"/>
              <w:bottom w:val="single" w:sz="4" w:space="0" w:color="auto"/>
              <w:right w:val="single" w:sz="4" w:space="0" w:color="auto"/>
            </w:tcBorders>
            <w:shd w:val="clear" w:color="auto" w:fill="auto"/>
          </w:tcPr>
          <w:p w:rsidR="001D7B41" w:rsidRPr="00CD354C" w:rsidRDefault="001D7B41" w:rsidP="00390264">
            <w:pPr>
              <w:rPr>
                <w:rFonts w:cs="Arial"/>
                <w:sz w:val="22"/>
                <w:szCs w:val="22"/>
              </w:rPr>
            </w:pPr>
            <w:r w:rsidRPr="00CD354C">
              <w:rPr>
                <w:rFonts w:cs="Arial"/>
                <w:sz w:val="22"/>
                <w:szCs w:val="22"/>
              </w:rPr>
              <w:t>Strengthening and measuring social value</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D7B41" w:rsidRPr="00C95839" w:rsidRDefault="001D7B41" w:rsidP="00390264">
            <w:pPr>
              <w:rPr>
                <w:rFonts w:cs="Arial"/>
                <w:sz w:val="22"/>
                <w:szCs w:val="22"/>
              </w:rPr>
            </w:pPr>
            <w:r>
              <w:rPr>
                <w:rFonts w:cs="Arial"/>
                <w:sz w:val="22"/>
                <w:szCs w:val="22"/>
              </w:rPr>
              <w:t xml:space="preserve">To consider to what extent the Growth Board is taking account of, measuring and then extracting the social value in the growth agenda. </w:t>
            </w:r>
          </w:p>
        </w:tc>
        <w:tc>
          <w:tcPr>
            <w:tcW w:w="7788" w:type="dxa"/>
            <w:tcBorders>
              <w:top w:val="single" w:sz="4" w:space="0" w:color="auto"/>
              <w:left w:val="single" w:sz="4" w:space="0" w:color="auto"/>
              <w:bottom w:val="single" w:sz="4" w:space="0" w:color="auto"/>
              <w:right w:val="single" w:sz="4" w:space="0" w:color="auto"/>
            </w:tcBorders>
            <w:shd w:val="clear" w:color="auto" w:fill="auto"/>
          </w:tcPr>
          <w:p w:rsidR="001D7B41" w:rsidRPr="00C95839" w:rsidRDefault="001D7B41" w:rsidP="00390264">
            <w:pPr>
              <w:rPr>
                <w:rFonts w:cs="Arial"/>
                <w:sz w:val="22"/>
                <w:szCs w:val="22"/>
              </w:rPr>
            </w:pPr>
            <w:r>
              <w:rPr>
                <w:rFonts w:cs="Arial"/>
                <w:sz w:val="22"/>
                <w:szCs w:val="22"/>
              </w:rPr>
              <w:t xml:space="preserve">This work is on the horizon and not yet underway. Officers would welcome input from the Panel on the types of questions they wish to explore, to help frame a future report. </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1D7B41" w:rsidRPr="00C95839" w:rsidRDefault="001D7B41" w:rsidP="00390264">
            <w:pPr>
              <w:rPr>
                <w:rFonts w:cs="Arial"/>
                <w:sz w:val="22"/>
                <w:szCs w:val="22"/>
              </w:rPr>
            </w:pPr>
            <w:r>
              <w:rPr>
                <w:rFonts w:cs="Arial"/>
                <w:sz w:val="22"/>
                <w:szCs w:val="22"/>
              </w:rPr>
              <w:t>TBC</w:t>
            </w:r>
          </w:p>
        </w:tc>
      </w:tr>
      <w:tr w:rsidR="001D7B41" w:rsidRPr="00C95839" w:rsidTr="001D7B41">
        <w:trPr>
          <w:trHeight w:val="326"/>
        </w:trPr>
        <w:tc>
          <w:tcPr>
            <w:tcW w:w="1875" w:type="dxa"/>
            <w:tcBorders>
              <w:top w:val="single" w:sz="4" w:space="0" w:color="auto"/>
              <w:left w:val="single" w:sz="4" w:space="0" w:color="auto"/>
              <w:bottom w:val="single" w:sz="4" w:space="0" w:color="auto"/>
              <w:right w:val="single" w:sz="4" w:space="0" w:color="auto"/>
            </w:tcBorders>
            <w:shd w:val="clear" w:color="auto" w:fill="auto"/>
          </w:tcPr>
          <w:p w:rsidR="001D7B41" w:rsidRPr="001D7B41" w:rsidRDefault="001D7B41" w:rsidP="00390264">
            <w:pPr>
              <w:rPr>
                <w:sz w:val="22"/>
              </w:rPr>
            </w:pPr>
            <w:r w:rsidRPr="001D7B41">
              <w:rPr>
                <w:sz w:val="22"/>
              </w:rPr>
              <w:t xml:space="preserve">The Local Industrial Strategy </w:t>
            </w:r>
          </w:p>
          <w:p w:rsidR="001D7B41" w:rsidRPr="001D7B41" w:rsidRDefault="001D7B41" w:rsidP="00390264">
            <w:pPr>
              <w:rPr>
                <w:rFonts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D7B41" w:rsidRPr="001D7B41" w:rsidRDefault="001D7B41" w:rsidP="001D7B41">
            <w:pPr>
              <w:rPr>
                <w:rFonts w:cs="Arial"/>
                <w:sz w:val="22"/>
                <w:szCs w:val="22"/>
              </w:rPr>
            </w:pPr>
            <w:r w:rsidRPr="001D7B41">
              <w:rPr>
                <w:sz w:val="22"/>
              </w:rPr>
              <w:t>Consideration of a report concerning the Local Industrial Strategy</w:t>
            </w:r>
            <w:r>
              <w:rPr>
                <w:sz w:val="22"/>
              </w:rPr>
              <w:t>.</w:t>
            </w:r>
          </w:p>
        </w:tc>
        <w:tc>
          <w:tcPr>
            <w:tcW w:w="7788" w:type="dxa"/>
            <w:tcBorders>
              <w:top w:val="single" w:sz="4" w:space="0" w:color="auto"/>
              <w:left w:val="single" w:sz="4" w:space="0" w:color="auto"/>
              <w:bottom w:val="single" w:sz="4" w:space="0" w:color="auto"/>
              <w:right w:val="single" w:sz="4" w:space="0" w:color="auto"/>
            </w:tcBorders>
            <w:shd w:val="clear" w:color="auto" w:fill="auto"/>
          </w:tcPr>
          <w:p w:rsidR="001D7B41" w:rsidRPr="001D7B41" w:rsidRDefault="001D7B41" w:rsidP="00205669">
            <w:pPr>
              <w:rPr>
                <w:sz w:val="22"/>
              </w:rPr>
            </w:pPr>
            <w:r>
              <w:rPr>
                <w:sz w:val="22"/>
              </w:rPr>
              <w:t xml:space="preserve">The Local Industrial Strategy is in draft form </w:t>
            </w:r>
            <w:r w:rsidR="00205669">
              <w:rPr>
                <w:sz w:val="22"/>
              </w:rPr>
              <w:t xml:space="preserve">and </w:t>
            </w:r>
            <w:r>
              <w:rPr>
                <w:sz w:val="22"/>
              </w:rPr>
              <w:t xml:space="preserve">the decision </w:t>
            </w:r>
            <w:r w:rsidR="00205669">
              <w:rPr>
                <w:sz w:val="22"/>
              </w:rPr>
              <w:t xml:space="preserve">making </w:t>
            </w:r>
            <w:r>
              <w:rPr>
                <w:sz w:val="22"/>
              </w:rPr>
              <w:t xml:space="preserve">process associated with its sign off have not yet been finalised.  The Panel will be updated in due course and advice will be given on how this can be appropriately reviewed by Scrutiny.  </w:t>
            </w:r>
            <w:r w:rsidRPr="001D7B41">
              <w:rPr>
                <w:sz w:val="22"/>
              </w:rPr>
              <w:t xml:space="preserve"> </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1D7B41" w:rsidRDefault="001D7B41" w:rsidP="00390264">
            <w:pPr>
              <w:rPr>
                <w:rFonts w:cs="Arial"/>
                <w:sz w:val="22"/>
                <w:szCs w:val="22"/>
              </w:rPr>
            </w:pPr>
            <w:r>
              <w:rPr>
                <w:rFonts w:cs="Arial"/>
                <w:sz w:val="22"/>
                <w:szCs w:val="22"/>
              </w:rPr>
              <w:t xml:space="preserve">Ahmed </w:t>
            </w:r>
            <w:proofErr w:type="spellStart"/>
            <w:r>
              <w:rPr>
                <w:rFonts w:cs="Arial"/>
                <w:sz w:val="22"/>
                <w:szCs w:val="22"/>
              </w:rPr>
              <w:t>Goga</w:t>
            </w:r>
            <w:proofErr w:type="spellEnd"/>
            <w:r>
              <w:rPr>
                <w:rFonts w:cs="Arial"/>
                <w:sz w:val="22"/>
                <w:szCs w:val="22"/>
              </w:rPr>
              <w:t xml:space="preserve"> (</w:t>
            </w:r>
            <w:proofErr w:type="spellStart"/>
            <w:r>
              <w:rPr>
                <w:rFonts w:cs="Arial"/>
                <w:sz w:val="22"/>
                <w:szCs w:val="22"/>
              </w:rPr>
              <w:t>OxLEP</w:t>
            </w:r>
            <w:proofErr w:type="spellEnd"/>
            <w:r>
              <w:rPr>
                <w:rFonts w:cs="Arial"/>
                <w:sz w:val="22"/>
                <w:szCs w:val="22"/>
              </w:rPr>
              <w:t>)</w:t>
            </w:r>
          </w:p>
        </w:tc>
      </w:tr>
    </w:tbl>
    <w:p w:rsidR="001D7B41" w:rsidRDefault="001D7B41" w:rsidP="001C0141">
      <w:pPr>
        <w:tabs>
          <w:tab w:val="left" w:pos="14459"/>
        </w:tabs>
        <w:ind w:right="-31"/>
        <w:jc w:val="center"/>
        <w:rPr>
          <w:rFonts w:eastAsiaTheme="minorHAnsi" w:cs="Arial"/>
          <w:b/>
          <w:sz w:val="28"/>
        </w:rPr>
      </w:pPr>
    </w:p>
    <w:p w:rsidR="001D7B41" w:rsidRDefault="001D7B41" w:rsidP="001D7B41">
      <w:pPr>
        <w:tabs>
          <w:tab w:val="left" w:pos="14459"/>
        </w:tabs>
        <w:ind w:right="-31"/>
        <w:rPr>
          <w:rFonts w:eastAsiaTheme="minorHAnsi" w:cs="Arial"/>
          <w:b/>
          <w:sz w:val="28"/>
        </w:rPr>
      </w:pPr>
    </w:p>
    <w:p w:rsidR="001C0141" w:rsidRPr="001C0141" w:rsidRDefault="001C0141" w:rsidP="001C0141">
      <w:pPr>
        <w:tabs>
          <w:tab w:val="left" w:pos="14459"/>
        </w:tabs>
        <w:ind w:right="-31"/>
        <w:jc w:val="center"/>
        <w:rPr>
          <w:rFonts w:eastAsiaTheme="minorHAnsi" w:cs="Arial"/>
          <w:b/>
          <w:sz w:val="28"/>
        </w:rPr>
      </w:pPr>
      <w:r w:rsidRPr="001C0141">
        <w:rPr>
          <w:rFonts w:eastAsiaTheme="minorHAnsi" w:cs="Arial"/>
          <w:b/>
          <w:sz w:val="28"/>
        </w:rPr>
        <w:t>Suggestions for the Work Plan</w:t>
      </w:r>
      <w:r w:rsidR="0097385D">
        <w:rPr>
          <w:rFonts w:eastAsiaTheme="minorHAnsi" w:cs="Arial"/>
          <w:b/>
          <w:sz w:val="28"/>
        </w:rPr>
        <w:t xml:space="preserve"> from Officers</w:t>
      </w:r>
    </w:p>
    <w:p w:rsidR="001C0141" w:rsidRDefault="001C0141" w:rsidP="00E15672">
      <w:pPr>
        <w:tabs>
          <w:tab w:val="left" w:pos="916"/>
        </w:tabs>
        <w:rPr>
          <w:rFonts w:eastAsiaTheme="minorHAnsi" w:cs="Arial"/>
          <w:b/>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686"/>
        <w:gridCol w:w="7796"/>
        <w:gridCol w:w="1418"/>
      </w:tblGrid>
      <w:tr w:rsidR="00CD354C" w:rsidRPr="00703755" w:rsidTr="00DF717A">
        <w:trPr>
          <w:trHeight w:val="682"/>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54C" w:rsidRPr="00703755" w:rsidRDefault="00CD354C" w:rsidP="00BE2FA9">
            <w:pPr>
              <w:jc w:val="center"/>
              <w:rPr>
                <w:b/>
                <w:sz w:val="22"/>
                <w:szCs w:val="22"/>
              </w:rPr>
            </w:pPr>
            <w:r>
              <w:rPr>
                <w:b/>
                <w:sz w:val="22"/>
                <w:szCs w:val="22"/>
              </w:rPr>
              <w:t>Item</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54C" w:rsidRPr="002062F9" w:rsidRDefault="00CD354C" w:rsidP="00BE2FA9">
            <w:pPr>
              <w:rPr>
                <w:b/>
                <w:i/>
                <w:sz w:val="22"/>
                <w:szCs w:val="22"/>
              </w:rPr>
            </w:pPr>
            <w:r w:rsidRPr="00703755">
              <w:rPr>
                <w:b/>
                <w:sz w:val="22"/>
                <w:szCs w:val="22"/>
              </w:rPr>
              <w:t>Description</w:t>
            </w:r>
            <w:r>
              <w:rPr>
                <w:b/>
                <w:sz w:val="22"/>
                <w:szCs w:val="22"/>
              </w:rPr>
              <w:t xml:space="preserve"> and rationale </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54C" w:rsidRPr="00703755" w:rsidRDefault="00CD354C" w:rsidP="00BE2FA9">
            <w:pPr>
              <w:rPr>
                <w:b/>
                <w:sz w:val="22"/>
                <w:szCs w:val="22"/>
              </w:rPr>
            </w:pPr>
            <w:r>
              <w:rPr>
                <w:b/>
                <w:sz w:val="22"/>
                <w:szCs w:val="22"/>
              </w:rPr>
              <w:t>Officer Comment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54C" w:rsidRPr="00703755" w:rsidRDefault="00CD354C" w:rsidP="00DF717A">
            <w:pPr>
              <w:rPr>
                <w:b/>
                <w:sz w:val="22"/>
                <w:szCs w:val="22"/>
              </w:rPr>
            </w:pPr>
            <w:r w:rsidRPr="00703755">
              <w:rPr>
                <w:b/>
                <w:sz w:val="22"/>
                <w:szCs w:val="22"/>
              </w:rPr>
              <w:t>Lead Officer</w:t>
            </w:r>
            <w:r w:rsidR="00DF717A">
              <w:rPr>
                <w:b/>
                <w:sz w:val="22"/>
                <w:szCs w:val="22"/>
              </w:rPr>
              <w:t xml:space="preserve"> </w:t>
            </w:r>
          </w:p>
        </w:tc>
      </w:tr>
      <w:tr w:rsidR="00CD354C" w:rsidRPr="00C95839" w:rsidTr="00DF717A">
        <w:trPr>
          <w:trHeight w:val="556"/>
        </w:trPr>
        <w:tc>
          <w:tcPr>
            <w:tcW w:w="1809" w:type="dxa"/>
            <w:tcBorders>
              <w:top w:val="single" w:sz="4" w:space="0" w:color="auto"/>
              <w:left w:val="single" w:sz="4" w:space="0" w:color="auto"/>
              <w:bottom w:val="single" w:sz="4" w:space="0" w:color="auto"/>
              <w:right w:val="single" w:sz="4" w:space="0" w:color="auto"/>
            </w:tcBorders>
          </w:tcPr>
          <w:p w:rsidR="00CD354C" w:rsidRPr="00CD354C" w:rsidRDefault="00CD354C" w:rsidP="00CD354C">
            <w:pPr>
              <w:rPr>
                <w:sz w:val="22"/>
              </w:rPr>
            </w:pPr>
            <w:r w:rsidRPr="00CD354C">
              <w:rPr>
                <w:sz w:val="22"/>
              </w:rPr>
              <w:t>Strategic planning for health infrastructure</w:t>
            </w:r>
          </w:p>
        </w:tc>
        <w:tc>
          <w:tcPr>
            <w:tcW w:w="3686" w:type="dxa"/>
            <w:tcBorders>
              <w:top w:val="single" w:sz="4" w:space="0" w:color="auto"/>
              <w:left w:val="single" w:sz="4" w:space="0" w:color="auto"/>
              <w:bottom w:val="single" w:sz="4" w:space="0" w:color="auto"/>
              <w:right w:val="single" w:sz="4" w:space="0" w:color="auto"/>
            </w:tcBorders>
          </w:tcPr>
          <w:p w:rsidR="00CD354C" w:rsidRPr="00C95839" w:rsidRDefault="00CD354C" w:rsidP="00BE2FA9">
            <w:pPr>
              <w:rPr>
                <w:sz w:val="22"/>
              </w:rPr>
            </w:pPr>
            <w:r>
              <w:rPr>
                <w:sz w:val="22"/>
              </w:rPr>
              <w:t xml:space="preserve">To consider what plans are in place to ensure infrastructure development supports access to health services, and how these plans are embedded within the JSSP production process. </w:t>
            </w:r>
          </w:p>
        </w:tc>
        <w:tc>
          <w:tcPr>
            <w:tcW w:w="7796" w:type="dxa"/>
            <w:tcBorders>
              <w:top w:val="single" w:sz="4" w:space="0" w:color="auto"/>
              <w:left w:val="single" w:sz="4" w:space="0" w:color="auto"/>
              <w:bottom w:val="single" w:sz="4" w:space="0" w:color="auto"/>
              <w:right w:val="single" w:sz="4" w:space="0" w:color="auto"/>
            </w:tcBorders>
          </w:tcPr>
          <w:p w:rsidR="00CD354C" w:rsidRPr="00C95839" w:rsidRDefault="00CD354C" w:rsidP="00BE2FA9">
            <w:pPr>
              <w:rPr>
                <w:sz w:val="22"/>
              </w:rPr>
            </w:pPr>
            <w:r>
              <w:rPr>
                <w:sz w:val="22"/>
              </w:rPr>
              <w:t xml:space="preserve">This issue is usually picked up through the local planning process. Health providers are increasingly looking for new ways to deliver services, and the Growth Deal will need to take account of these changes. </w:t>
            </w:r>
          </w:p>
        </w:tc>
        <w:tc>
          <w:tcPr>
            <w:tcW w:w="1418" w:type="dxa"/>
            <w:tcBorders>
              <w:top w:val="single" w:sz="4" w:space="0" w:color="auto"/>
              <w:left w:val="single" w:sz="4" w:space="0" w:color="auto"/>
              <w:bottom w:val="single" w:sz="4" w:space="0" w:color="auto"/>
              <w:right w:val="single" w:sz="4" w:space="0" w:color="auto"/>
            </w:tcBorders>
          </w:tcPr>
          <w:p w:rsidR="00CD354C" w:rsidRDefault="00CD354C" w:rsidP="00BE2FA9">
            <w:pPr>
              <w:rPr>
                <w:sz w:val="22"/>
              </w:rPr>
            </w:pPr>
          </w:p>
          <w:p w:rsidR="00CD354C" w:rsidRDefault="00CD354C" w:rsidP="00BE2FA9">
            <w:pPr>
              <w:rPr>
                <w:sz w:val="22"/>
              </w:rPr>
            </w:pPr>
          </w:p>
          <w:p w:rsidR="00CD354C" w:rsidRPr="00C95839" w:rsidRDefault="00CD354C" w:rsidP="00BE2FA9">
            <w:pPr>
              <w:rPr>
                <w:sz w:val="22"/>
              </w:rPr>
            </w:pPr>
            <w:r>
              <w:rPr>
                <w:sz w:val="22"/>
              </w:rPr>
              <w:t>TBC</w:t>
            </w:r>
          </w:p>
        </w:tc>
      </w:tr>
      <w:tr w:rsidR="00CD354C" w:rsidRPr="00C95839" w:rsidTr="00DF717A">
        <w:trPr>
          <w:trHeight w:val="556"/>
        </w:trPr>
        <w:tc>
          <w:tcPr>
            <w:tcW w:w="1809" w:type="dxa"/>
            <w:tcBorders>
              <w:top w:val="single" w:sz="4" w:space="0" w:color="auto"/>
              <w:left w:val="single" w:sz="4" w:space="0" w:color="auto"/>
              <w:bottom w:val="single" w:sz="4" w:space="0" w:color="auto"/>
              <w:right w:val="single" w:sz="4" w:space="0" w:color="auto"/>
            </w:tcBorders>
          </w:tcPr>
          <w:p w:rsidR="00CD354C" w:rsidRPr="00CD354C" w:rsidRDefault="00CD354C" w:rsidP="00CD354C">
            <w:pPr>
              <w:rPr>
                <w:sz w:val="22"/>
              </w:rPr>
            </w:pPr>
            <w:r w:rsidRPr="00CD354C">
              <w:rPr>
                <w:sz w:val="22"/>
              </w:rPr>
              <w:t xml:space="preserve">Environmental Capital </w:t>
            </w:r>
          </w:p>
        </w:tc>
        <w:tc>
          <w:tcPr>
            <w:tcW w:w="3686" w:type="dxa"/>
            <w:tcBorders>
              <w:top w:val="single" w:sz="4" w:space="0" w:color="auto"/>
              <w:left w:val="single" w:sz="4" w:space="0" w:color="auto"/>
              <w:bottom w:val="single" w:sz="4" w:space="0" w:color="auto"/>
              <w:right w:val="single" w:sz="4" w:space="0" w:color="auto"/>
            </w:tcBorders>
          </w:tcPr>
          <w:p w:rsidR="00CD354C" w:rsidRDefault="00CD354C" w:rsidP="00BE2FA9">
            <w:pPr>
              <w:rPr>
                <w:sz w:val="22"/>
              </w:rPr>
            </w:pPr>
            <w:r>
              <w:rPr>
                <w:sz w:val="22"/>
              </w:rPr>
              <w:t>To understand and comment upon a strategic approach to mapping, understanding and maximising the utility of the environmental capital of the county</w:t>
            </w:r>
          </w:p>
        </w:tc>
        <w:tc>
          <w:tcPr>
            <w:tcW w:w="7796" w:type="dxa"/>
            <w:tcBorders>
              <w:top w:val="single" w:sz="4" w:space="0" w:color="auto"/>
              <w:left w:val="single" w:sz="4" w:space="0" w:color="auto"/>
              <w:bottom w:val="single" w:sz="4" w:space="0" w:color="auto"/>
              <w:right w:val="single" w:sz="4" w:space="0" w:color="auto"/>
            </w:tcBorders>
          </w:tcPr>
          <w:p w:rsidR="00CD354C" w:rsidRPr="00C95839" w:rsidRDefault="00CD354C" w:rsidP="00BE2FA9">
            <w:pPr>
              <w:rPr>
                <w:sz w:val="22"/>
              </w:rPr>
            </w:pPr>
            <w:r w:rsidRPr="00263E0F">
              <w:rPr>
                <w:sz w:val="22"/>
              </w:rPr>
              <w:t xml:space="preserve">The Board has discussed how to progress the development </w:t>
            </w:r>
            <w:proofErr w:type="gramStart"/>
            <w:r w:rsidRPr="00263E0F">
              <w:rPr>
                <w:sz w:val="22"/>
              </w:rPr>
              <w:t>of  an</w:t>
            </w:r>
            <w:proofErr w:type="gramEnd"/>
            <w:r w:rsidRPr="00263E0F">
              <w:rPr>
                <w:sz w:val="22"/>
              </w:rPr>
              <w:t xml:space="preserve"> Oxfordshire Environment Strategy that understand and maps the environmental capital of Oxfordshire. Officers would welcome scrutiny input into this work when completed</w:t>
            </w:r>
          </w:p>
        </w:tc>
        <w:tc>
          <w:tcPr>
            <w:tcW w:w="1418" w:type="dxa"/>
            <w:tcBorders>
              <w:top w:val="single" w:sz="4" w:space="0" w:color="auto"/>
              <w:left w:val="single" w:sz="4" w:space="0" w:color="auto"/>
              <w:bottom w:val="single" w:sz="4" w:space="0" w:color="auto"/>
              <w:right w:val="single" w:sz="4" w:space="0" w:color="auto"/>
            </w:tcBorders>
          </w:tcPr>
          <w:p w:rsidR="00CD354C" w:rsidRDefault="00CD354C" w:rsidP="00BE2FA9">
            <w:pPr>
              <w:rPr>
                <w:sz w:val="22"/>
              </w:rPr>
            </w:pPr>
          </w:p>
          <w:p w:rsidR="00CD354C" w:rsidRDefault="00CD354C" w:rsidP="00BE2FA9">
            <w:pPr>
              <w:rPr>
                <w:sz w:val="22"/>
              </w:rPr>
            </w:pPr>
          </w:p>
          <w:p w:rsidR="00CD354C" w:rsidRPr="00C95839" w:rsidRDefault="00CD354C" w:rsidP="00BE2FA9">
            <w:pPr>
              <w:rPr>
                <w:sz w:val="22"/>
              </w:rPr>
            </w:pPr>
            <w:r>
              <w:rPr>
                <w:sz w:val="22"/>
              </w:rPr>
              <w:t>TBC</w:t>
            </w:r>
          </w:p>
        </w:tc>
      </w:tr>
    </w:tbl>
    <w:p w:rsidR="00A60E99" w:rsidRDefault="00A60E99" w:rsidP="00E15672">
      <w:pPr>
        <w:tabs>
          <w:tab w:val="left" w:pos="916"/>
        </w:tabs>
        <w:rPr>
          <w:rFonts w:eastAsiaTheme="minorHAnsi" w:cs="Arial"/>
          <w:b/>
          <w:i/>
        </w:rPr>
      </w:pPr>
    </w:p>
    <w:p w:rsidR="00A60E99" w:rsidRDefault="00A60E99" w:rsidP="00E15672">
      <w:pPr>
        <w:tabs>
          <w:tab w:val="left" w:pos="916"/>
        </w:tabs>
        <w:rPr>
          <w:rFonts w:eastAsiaTheme="minorHAnsi" w:cs="Arial"/>
          <w:b/>
          <w:i/>
        </w:rPr>
      </w:pPr>
    </w:p>
    <w:p w:rsidR="001D7B41" w:rsidRDefault="001D7B41" w:rsidP="00E15672">
      <w:pPr>
        <w:tabs>
          <w:tab w:val="left" w:pos="916"/>
        </w:tabs>
        <w:rPr>
          <w:rFonts w:eastAsiaTheme="minorHAnsi" w:cs="Arial"/>
          <w:b/>
          <w:i/>
        </w:rPr>
      </w:pPr>
    </w:p>
    <w:p w:rsidR="001D7B41" w:rsidRPr="00E15672" w:rsidRDefault="001D7B41" w:rsidP="00E15672">
      <w:pPr>
        <w:tabs>
          <w:tab w:val="left" w:pos="916"/>
        </w:tabs>
        <w:rPr>
          <w:rFonts w:eastAsiaTheme="minorHAnsi" w:cs="Arial"/>
          <w:b/>
          <w:i/>
        </w:rPr>
      </w:pPr>
    </w:p>
    <w:sectPr w:rsidR="001D7B41" w:rsidRPr="00E15672" w:rsidSect="00CD354C">
      <w:footerReference w:type="default" r:id="rId9"/>
      <w:pgSz w:w="16838" w:h="11906" w:orient="landscape"/>
      <w:pgMar w:top="851" w:right="1134" w:bottom="426"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6F" w:rsidRDefault="00D9056F" w:rsidP="00A37778">
      <w:r>
        <w:separator/>
      </w:r>
    </w:p>
  </w:endnote>
  <w:endnote w:type="continuationSeparator" w:id="0">
    <w:p w:rsidR="00D9056F" w:rsidRDefault="00D9056F" w:rsidP="00A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6262"/>
      <w:docPartObj>
        <w:docPartGallery w:val="Page Numbers (Bottom of Page)"/>
        <w:docPartUnique/>
      </w:docPartObj>
    </w:sdtPr>
    <w:sdtEndPr>
      <w:rPr>
        <w:noProof/>
      </w:rPr>
    </w:sdtEndPr>
    <w:sdtContent>
      <w:p w:rsidR="00444B97" w:rsidRDefault="00444B97" w:rsidP="004C1AAB">
        <w:pPr>
          <w:pStyle w:val="Footer"/>
          <w:jc w:val="right"/>
        </w:pPr>
        <w:r>
          <w:fldChar w:fldCharType="begin"/>
        </w:r>
        <w:r>
          <w:instrText xml:space="preserve"> PAGE   \* MERGEFORMAT </w:instrText>
        </w:r>
        <w:r>
          <w:fldChar w:fldCharType="separate"/>
        </w:r>
        <w:r w:rsidR="0058650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6F" w:rsidRDefault="00D9056F" w:rsidP="00A37778">
      <w:r>
        <w:separator/>
      </w:r>
    </w:p>
  </w:footnote>
  <w:footnote w:type="continuationSeparator" w:id="0">
    <w:p w:rsidR="00D9056F" w:rsidRDefault="00D9056F" w:rsidP="00A37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4AF"/>
    <w:multiLevelType w:val="hybridMultilevel"/>
    <w:tmpl w:val="0DFA9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D382D"/>
    <w:multiLevelType w:val="hybridMultilevel"/>
    <w:tmpl w:val="2526828E"/>
    <w:lvl w:ilvl="0" w:tplc="2BD00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2A4C2D"/>
    <w:multiLevelType w:val="hybridMultilevel"/>
    <w:tmpl w:val="4D3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25B3E"/>
    <w:multiLevelType w:val="hybridMultilevel"/>
    <w:tmpl w:val="14D698B0"/>
    <w:lvl w:ilvl="0" w:tplc="B532F82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AE5759F"/>
    <w:multiLevelType w:val="hybridMultilevel"/>
    <w:tmpl w:val="25E42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5719B8"/>
    <w:multiLevelType w:val="hybridMultilevel"/>
    <w:tmpl w:val="387C4A9E"/>
    <w:lvl w:ilvl="0" w:tplc="193C528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7E202B"/>
    <w:multiLevelType w:val="hybridMultilevel"/>
    <w:tmpl w:val="FA120D8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B0"/>
    <w:rsid w:val="00000E01"/>
    <w:rsid w:val="00005343"/>
    <w:rsid w:val="00006E64"/>
    <w:rsid w:val="000075AD"/>
    <w:rsid w:val="000101FD"/>
    <w:rsid w:val="000136E8"/>
    <w:rsid w:val="00017252"/>
    <w:rsid w:val="0002566A"/>
    <w:rsid w:val="00026B31"/>
    <w:rsid w:val="000339A0"/>
    <w:rsid w:val="00033A48"/>
    <w:rsid w:val="00035045"/>
    <w:rsid w:val="00043632"/>
    <w:rsid w:val="00043861"/>
    <w:rsid w:val="00043A24"/>
    <w:rsid w:val="00063909"/>
    <w:rsid w:val="00064B59"/>
    <w:rsid w:val="00070CB0"/>
    <w:rsid w:val="00074882"/>
    <w:rsid w:val="00085869"/>
    <w:rsid w:val="00087DE6"/>
    <w:rsid w:val="00095AFA"/>
    <w:rsid w:val="000A290E"/>
    <w:rsid w:val="000A2F26"/>
    <w:rsid w:val="000A4109"/>
    <w:rsid w:val="000B4310"/>
    <w:rsid w:val="000C3C97"/>
    <w:rsid w:val="000D2940"/>
    <w:rsid w:val="000E2661"/>
    <w:rsid w:val="00104014"/>
    <w:rsid w:val="001101E7"/>
    <w:rsid w:val="00116128"/>
    <w:rsid w:val="00117B29"/>
    <w:rsid w:val="001230D5"/>
    <w:rsid w:val="0013028B"/>
    <w:rsid w:val="00131AD2"/>
    <w:rsid w:val="00133E11"/>
    <w:rsid w:val="00134512"/>
    <w:rsid w:val="00135496"/>
    <w:rsid w:val="00145158"/>
    <w:rsid w:val="00151A34"/>
    <w:rsid w:val="00160739"/>
    <w:rsid w:val="001728AC"/>
    <w:rsid w:val="001A232C"/>
    <w:rsid w:val="001B407B"/>
    <w:rsid w:val="001C0141"/>
    <w:rsid w:val="001D4E67"/>
    <w:rsid w:val="001D4E9F"/>
    <w:rsid w:val="001D53D1"/>
    <w:rsid w:val="001D56BA"/>
    <w:rsid w:val="001D7B41"/>
    <w:rsid w:val="001E03D3"/>
    <w:rsid w:val="001E06B1"/>
    <w:rsid w:val="002033AC"/>
    <w:rsid w:val="002054F7"/>
    <w:rsid w:val="00205669"/>
    <w:rsid w:val="00205B5E"/>
    <w:rsid w:val="002062F9"/>
    <w:rsid w:val="002141EA"/>
    <w:rsid w:val="00214AB5"/>
    <w:rsid w:val="00215C8B"/>
    <w:rsid w:val="00217BAA"/>
    <w:rsid w:val="00222D1C"/>
    <w:rsid w:val="00223953"/>
    <w:rsid w:val="00230C63"/>
    <w:rsid w:val="00234A05"/>
    <w:rsid w:val="00237431"/>
    <w:rsid w:val="00241788"/>
    <w:rsid w:val="00242081"/>
    <w:rsid w:val="00242991"/>
    <w:rsid w:val="00245F4C"/>
    <w:rsid w:val="00247B69"/>
    <w:rsid w:val="00254168"/>
    <w:rsid w:val="00263691"/>
    <w:rsid w:val="00263E0F"/>
    <w:rsid w:val="002669CD"/>
    <w:rsid w:val="00270BCF"/>
    <w:rsid w:val="00275F0D"/>
    <w:rsid w:val="00284F77"/>
    <w:rsid w:val="0028664D"/>
    <w:rsid w:val="00291CE1"/>
    <w:rsid w:val="00292350"/>
    <w:rsid w:val="0029449A"/>
    <w:rsid w:val="00294655"/>
    <w:rsid w:val="0029621E"/>
    <w:rsid w:val="002A0D28"/>
    <w:rsid w:val="002A3137"/>
    <w:rsid w:val="002A6277"/>
    <w:rsid w:val="002A7835"/>
    <w:rsid w:val="002A7A13"/>
    <w:rsid w:val="002B4D46"/>
    <w:rsid w:val="002D2429"/>
    <w:rsid w:val="002D7B3D"/>
    <w:rsid w:val="002E6137"/>
    <w:rsid w:val="002E6EBC"/>
    <w:rsid w:val="002E7062"/>
    <w:rsid w:val="002E7D2C"/>
    <w:rsid w:val="002F05D3"/>
    <w:rsid w:val="002F3B05"/>
    <w:rsid w:val="002F5797"/>
    <w:rsid w:val="002F7A6F"/>
    <w:rsid w:val="002F7D5B"/>
    <w:rsid w:val="00301E45"/>
    <w:rsid w:val="00304EA6"/>
    <w:rsid w:val="003120A1"/>
    <w:rsid w:val="00322458"/>
    <w:rsid w:val="00323329"/>
    <w:rsid w:val="00331AAE"/>
    <w:rsid w:val="003325AC"/>
    <w:rsid w:val="00333938"/>
    <w:rsid w:val="00336C0F"/>
    <w:rsid w:val="00341DF8"/>
    <w:rsid w:val="00343037"/>
    <w:rsid w:val="003506FC"/>
    <w:rsid w:val="003537FC"/>
    <w:rsid w:val="00376231"/>
    <w:rsid w:val="00381FA1"/>
    <w:rsid w:val="00382323"/>
    <w:rsid w:val="00382647"/>
    <w:rsid w:val="00386E05"/>
    <w:rsid w:val="00387FDF"/>
    <w:rsid w:val="00392D28"/>
    <w:rsid w:val="00395DC6"/>
    <w:rsid w:val="00395FBD"/>
    <w:rsid w:val="003A374D"/>
    <w:rsid w:val="003C5B18"/>
    <w:rsid w:val="003D1412"/>
    <w:rsid w:val="003D64A9"/>
    <w:rsid w:val="003D7465"/>
    <w:rsid w:val="003E559D"/>
    <w:rsid w:val="003E788B"/>
    <w:rsid w:val="003F1DEF"/>
    <w:rsid w:val="003F217C"/>
    <w:rsid w:val="003F346A"/>
    <w:rsid w:val="003F6661"/>
    <w:rsid w:val="003F7D33"/>
    <w:rsid w:val="004000D7"/>
    <w:rsid w:val="00405BBD"/>
    <w:rsid w:val="004120B3"/>
    <w:rsid w:val="0041310C"/>
    <w:rsid w:val="00415F22"/>
    <w:rsid w:val="0041634D"/>
    <w:rsid w:val="00421691"/>
    <w:rsid w:val="00423A93"/>
    <w:rsid w:val="004260C6"/>
    <w:rsid w:val="00426F57"/>
    <w:rsid w:val="004274FC"/>
    <w:rsid w:val="00433BBF"/>
    <w:rsid w:val="004370B8"/>
    <w:rsid w:val="00444B97"/>
    <w:rsid w:val="004506CD"/>
    <w:rsid w:val="004518BD"/>
    <w:rsid w:val="0046036D"/>
    <w:rsid w:val="004647FC"/>
    <w:rsid w:val="00464ABB"/>
    <w:rsid w:val="00470DEF"/>
    <w:rsid w:val="004715D9"/>
    <w:rsid w:val="004747B8"/>
    <w:rsid w:val="00475DA9"/>
    <w:rsid w:val="004840A9"/>
    <w:rsid w:val="0048416C"/>
    <w:rsid w:val="004853E7"/>
    <w:rsid w:val="004951B0"/>
    <w:rsid w:val="004B0897"/>
    <w:rsid w:val="004B0E18"/>
    <w:rsid w:val="004B338E"/>
    <w:rsid w:val="004B7DB1"/>
    <w:rsid w:val="004C0CBC"/>
    <w:rsid w:val="004C15DA"/>
    <w:rsid w:val="004C1AAB"/>
    <w:rsid w:val="004C5D97"/>
    <w:rsid w:val="004C66E2"/>
    <w:rsid w:val="004C6799"/>
    <w:rsid w:val="004D23F6"/>
    <w:rsid w:val="004D6613"/>
    <w:rsid w:val="004E5DF8"/>
    <w:rsid w:val="004F2C12"/>
    <w:rsid w:val="004F43A2"/>
    <w:rsid w:val="0050195A"/>
    <w:rsid w:val="00504E43"/>
    <w:rsid w:val="00510736"/>
    <w:rsid w:val="00514D3E"/>
    <w:rsid w:val="00516531"/>
    <w:rsid w:val="005261DF"/>
    <w:rsid w:val="005262DC"/>
    <w:rsid w:val="00533049"/>
    <w:rsid w:val="005369B1"/>
    <w:rsid w:val="00544034"/>
    <w:rsid w:val="00547295"/>
    <w:rsid w:val="00547574"/>
    <w:rsid w:val="00555048"/>
    <w:rsid w:val="005610D3"/>
    <w:rsid w:val="00565185"/>
    <w:rsid w:val="005702B5"/>
    <w:rsid w:val="00570478"/>
    <w:rsid w:val="00574CA7"/>
    <w:rsid w:val="00586500"/>
    <w:rsid w:val="005A3BA5"/>
    <w:rsid w:val="005A5230"/>
    <w:rsid w:val="005A7134"/>
    <w:rsid w:val="005B54D8"/>
    <w:rsid w:val="005D56A8"/>
    <w:rsid w:val="005F5D15"/>
    <w:rsid w:val="0060031E"/>
    <w:rsid w:val="00603030"/>
    <w:rsid w:val="00605009"/>
    <w:rsid w:val="00606FE9"/>
    <w:rsid w:val="00610376"/>
    <w:rsid w:val="006154E4"/>
    <w:rsid w:val="00631CF8"/>
    <w:rsid w:val="00645A01"/>
    <w:rsid w:val="0065556F"/>
    <w:rsid w:val="0065696B"/>
    <w:rsid w:val="00660D00"/>
    <w:rsid w:val="00667CE0"/>
    <w:rsid w:val="00670FF2"/>
    <w:rsid w:val="00683CB0"/>
    <w:rsid w:val="00691ECC"/>
    <w:rsid w:val="006956C8"/>
    <w:rsid w:val="006961CF"/>
    <w:rsid w:val="006A088A"/>
    <w:rsid w:val="006A4792"/>
    <w:rsid w:val="006A4BBC"/>
    <w:rsid w:val="006A5DA9"/>
    <w:rsid w:val="006A6C9E"/>
    <w:rsid w:val="006B3087"/>
    <w:rsid w:val="006B4389"/>
    <w:rsid w:val="006C4E18"/>
    <w:rsid w:val="006C581A"/>
    <w:rsid w:val="006C582E"/>
    <w:rsid w:val="006D5BF0"/>
    <w:rsid w:val="006F3BF1"/>
    <w:rsid w:val="006F61B7"/>
    <w:rsid w:val="006F6829"/>
    <w:rsid w:val="007006C2"/>
    <w:rsid w:val="00703755"/>
    <w:rsid w:val="00704390"/>
    <w:rsid w:val="00707125"/>
    <w:rsid w:val="007151BC"/>
    <w:rsid w:val="007204F9"/>
    <w:rsid w:val="00721F20"/>
    <w:rsid w:val="007223FA"/>
    <w:rsid w:val="00724255"/>
    <w:rsid w:val="007271EA"/>
    <w:rsid w:val="00735F96"/>
    <w:rsid w:val="007508F1"/>
    <w:rsid w:val="00751EE2"/>
    <w:rsid w:val="00755CA6"/>
    <w:rsid w:val="00760B96"/>
    <w:rsid w:val="007630A7"/>
    <w:rsid w:val="0076677A"/>
    <w:rsid w:val="00771099"/>
    <w:rsid w:val="0077147E"/>
    <w:rsid w:val="007908F4"/>
    <w:rsid w:val="00790EF2"/>
    <w:rsid w:val="00792EB8"/>
    <w:rsid w:val="00793028"/>
    <w:rsid w:val="00793474"/>
    <w:rsid w:val="00793FE0"/>
    <w:rsid w:val="00794A21"/>
    <w:rsid w:val="007B0623"/>
    <w:rsid w:val="007B4040"/>
    <w:rsid w:val="007B4134"/>
    <w:rsid w:val="007B4C51"/>
    <w:rsid w:val="007D4FC9"/>
    <w:rsid w:val="007D581F"/>
    <w:rsid w:val="007E490C"/>
    <w:rsid w:val="007E72FA"/>
    <w:rsid w:val="007F2E84"/>
    <w:rsid w:val="00803CE4"/>
    <w:rsid w:val="0080418E"/>
    <w:rsid w:val="00810942"/>
    <w:rsid w:val="008227CE"/>
    <w:rsid w:val="00833E1A"/>
    <w:rsid w:val="00844DF6"/>
    <w:rsid w:val="00855C96"/>
    <w:rsid w:val="00860452"/>
    <w:rsid w:val="008606D3"/>
    <w:rsid w:val="00861183"/>
    <w:rsid w:val="00870720"/>
    <w:rsid w:val="00870D7D"/>
    <w:rsid w:val="008716B6"/>
    <w:rsid w:val="008725A4"/>
    <w:rsid w:val="008737CA"/>
    <w:rsid w:val="00874974"/>
    <w:rsid w:val="0087618D"/>
    <w:rsid w:val="00881CEB"/>
    <w:rsid w:val="00883D55"/>
    <w:rsid w:val="008844C4"/>
    <w:rsid w:val="00887EFE"/>
    <w:rsid w:val="00895F08"/>
    <w:rsid w:val="008A22C6"/>
    <w:rsid w:val="008A3566"/>
    <w:rsid w:val="008A3C5E"/>
    <w:rsid w:val="008C3429"/>
    <w:rsid w:val="008C66C1"/>
    <w:rsid w:val="008D014F"/>
    <w:rsid w:val="008D1B4D"/>
    <w:rsid w:val="008D49D5"/>
    <w:rsid w:val="008E2ED6"/>
    <w:rsid w:val="008E3A91"/>
    <w:rsid w:val="008F0DCD"/>
    <w:rsid w:val="008F5F43"/>
    <w:rsid w:val="008F7DC5"/>
    <w:rsid w:val="00900392"/>
    <w:rsid w:val="00906BA6"/>
    <w:rsid w:val="0091382C"/>
    <w:rsid w:val="00913F0D"/>
    <w:rsid w:val="009147FA"/>
    <w:rsid w:val="00922A19"/>
    <w:rsid w:val="009248E1"/>
    <w:rsid w:val="009332C5"/>
    <w:rsid w:val="00942609"/>
    <w:rsid w:val="00943264"/>
    <w:rsid w:val="009449F0"/>
    <w:rsid w:val="009479AE"/>
    <w:rsid w:val="00951A7A"/>
    <w:rsid w:val="009647E1"/>
    <w:rsid w:val="00970424"/>
    <w:rsid w:val="00971ECA"/>
    <w:rsid w:val="0097385D"/>
    <w:rsid w:val="0097522A"/>
    <w:rsid w:val="009770C3"/>
    <w:rsid w:val="0099471B"/>
    <w:rsid w:val="00996380"/>
    <w:rsid w:val="009A5825"/>
    <w:rsid w:val="009B21FD"/>
    <w:rsid w:val="009B3036"/>
    <w:rsid w:val="009B32F2"/>
    <w:rsid w:val="009B68D2"/>
    <w:rsid w:val="009C0E76"/>
    <w:rsid w:val="009C175E"/>
    <w:rsid w:val="009E188F"/>
    <w:rsid w:val="009E39C5"/>
    <w:rsid w:val="009F3247"/>
    <w:rsid w:val="00A14851"/>
    <w:rsid w:val="00A15887"/>
    <w:rsid w:val="00A15ABD"/>
    <w:rsid w:val="00A21916"/>
    <w:rsid w:val="00A26A6C"/>
    <w:rsid w:val="00A31CA4"/>
    <w:rsid w:val="00A37778"/>
    <w:rsid w:val="00A50100"/>
    <w:rsid w:val="00A501D3"/>
    <w:rsid w:val="00A60E99"/>
    <w:rsid w:val="00A641D6"/>
    <w:rsid w:val="00A642A0"/>
    <w:rsid w:val="00A675F9"/>
    <w:rsid w:val="00A779B4"/>
    <w:rsid w:val="00A8029A"/>
    <w:rsid w:val="00A83E0E"/>
    <w:rsid w:val="00A8736D"/>
    <w:rsid w:val="00A97827"/>
    <w:rsid w:val="00A97880"/>
    <w:rsid w:val="00AA6D75"/>
    <w:rsid w:val="00AD09D4"/>
    <w:rsid w:val="00AD6CA5"/>
    <w:rsid w:val="00AE0446"/>
    <w:rsid w:val="00AE3FF8"/>
    <w:rsid w:val="00AE492F"/>
    <w:rsid w:val="00AE533E"/>
    <w:rsid w:val="00AE75BF"/>
    <w:rsid w:val="00B01660"/>
    <w:rsid w:val="00B035AE"/>
    <w:rsid w:val="00B04E29"/>
    <w:rsid w:val="00B1162A"/>
    <w:rsid w:val="00B173CC"/>
    <w:rsid w:val="00B22677"/>
    <w:rsid w:val="00B31C92"/>
    <w:rsid w:val="00B336AA"/>
    <w:rsid w:val="00B34497"/>
    <w:rsid w:val="00B519ED"/>
    <w:rsid w:val="00B52DED"/>
    <w:rsid w:val="00B5557C"/>
    <w:rsid w:val="00B60CE5"/>
    <w:rsid w:val="00B6389B"/>
    <w:rsid w:val="00B64CDB"/>
    <w:rsid w:val="00B744D9"/>
    <w:rsid w:val="00B76A01"/>
    <w:rsid w:val="00B77EFF"/>
    <w:rsid w:val="00B8036A"/>
    <w:rsid w:val="00B86C0F"/>
    <w:rsid w:val="00B872DF"/>
    <w:rsid w:val="00B901EC"/>
    <w:rsid w:val="00B965E7"/>
    <w:rsid w:val="00B97D30"/>
    <w:rsid w:val="00BA06D9"/>
    <w:rsid w:val="00BA20BB"/>
    <w:rsid w:val="00BB154B"/>
    <w:rsid w:val="00BB6837"/>
    <w:rsid w:val="00BB7E1C"/>
    <w:rsid w:val="00BC0414"/>
    <w:rsid w:val="00BC1E61"/>
    <w:rsid w:val="00BC5802"/>
    <w:rsid w:val="00BC59B7"/>
    <w:rsid w:val="00BD5933"/>
    <w:rsid w:val="00BD7039"/>
    <w:rsid w:val="00BE11CB"/>
    <w:rsid w:val="00BE3946"/>
    <w:rsid w:val="00BF1805"/>
    <w:rsid w:val="00BF5EFD"/>
    <w:rsid w:val="00C026FC"/>
    <w:rsid w:val="00C068E6"/>
    <w:rsid w:val="00C07F80"/>
    <w:rsid w:val="00C16694"/>
    <w:rsid w:val="00C17912"/>
    <w:rsid w:val="00C20BBA"/>
    <w:rsid w:val="00C224D5"/>
    <w:rsid w:val="00C23D06"/>
    <w:rsid w:val="00C300D0"/>
    <w:rsid w:val="00C346EE"/>
    <w:rsid w:val="00C35525"/>
    <w:rsid w:val="00C363C7"/>
    <w:rsid w:val="00C43785"/>
    <w:rsid w:val="00C56144"/>
    <w:rsid w:val="00C57649"/>
    <w:rsid w:val="00C603E9"/>
    <w:rsid w:val="00C745C8"/>
    <w:rsid w:val="00C76011"/>
    <w:rsid w:val="00C77AB1"/>
    <w:rsid w:val="00C81443"/>
    <w:rsid w:val="00C87B64"/>
    <w:rsid w:val="00C9184F"/>
    <w:rsid w:val="00C920C8"/>
    <w:rsid w:val="00C92159"/>
    <w:rsid w:val="00C94408"/>
    <w:rsid w:val="00C95839"/>
    <w:rsid w:val="00C97274"/>
    <w:rsid w:val="00CA4D45"/>
    <w:rsid w:val="00CA4F81"/>
    <w:rsid w:val="00CA6F10"/>
    <w:rsid w:val="00CB5164"/>
    <w:rsid w:val="00CC1025"/>
    <w:rsid w:val="00CD05B3"/>
    <w:rsid w:val="00CD354C"/>
    <w:rsid w:val="00CE1244"/>
    <w:rsid w:val="00D02955"/>
    <w:rsid w:val="00D03B93"/>
    <w:rsid w:val="00D03BA2"/>
    <w:rsid w:val="00D22795"/>
    <w:rsid w:val="00D332FA"/>
    <w:rsid w:val="00D36319"/>
    <w:rsid w:val="00D370EA"/>
    <w:rsid w:val="00D40CC7"/>
    <w:rsid w:val="00D44027"/>
    <w:rsid w:val="00D57CAC"/>
    <w:rsid w:val="00D6221A"/>
    <w:rsid w:val="00D63D2E"/>
    <w:rsid w:val="00D65ACD"/>
    <w:rsid w:val="00D7459E"/>
    <w:rsid w:val="00D82E69"/>
    <w:rsid w:val="00D9056F"/>
    <w:rsid w:val="00D92FC4"/>
    <w:rsid w:val="00D97B5C"/>
    <w:rsid w:val="00DA3834"/>
    <w:rsid w:val="00DA611D"/>
    <w:rsid w:val="00DB6AC7"/>
    <w:rsid w:val="00DC3AB7"/>
    <w:rsid w:val="00DC4EED"/>
    <w:rsid w:val="00DF7087"/>
    <w:rsid w:val="00DF717A"/>
    <w:rsid w:val="00E06EC4"/>
    <w:rsid w:val="00E15672"/>
    <w:rsid w:val="00E17FEF"/>
    <w:rsid w:val="00E244F6"/>
    <w:rsid w:val="00E25F22"/>
    <w:rsid w:val="00E27AD7"/>
    <w:rsid w:val="00E27DEC"/>
    <w:rsid w:val="00E306F9"/>
    <w:rsid w:val="00E40FEE"/>
    <w:rsid w:val="00E42039"/>
    <w:rsid w:val="00E44543"/>
    <w:rsid w:val="00E5095D"/>
    <w:rsid w:val="00E66F06"/>
    <w:rsid w:val="00E7072D"/>
    <w:rsid w:val="00E83C7E"/>
    <w:rsid w:val="00E86D30"/>
    <w:rsid w:val="00E90E2C"/>
    <w:rsid w:val="00E91A02"/>
    <w:rsid w:val="00E9457C"/>
    <w:rsid w:val="00EA6331"/>
    <w:rsid w:val="00EB7E91"/>
    <w:rsid w:val="00EC0224"/>
    <w:rsid w:val="00EC2F45"/>
    <w:rsid w:val="00EC6B95"/>
    <w:rsid w:val="00EC78E9"/>
    <w:rsid w:val="00EC7E02"/>
    <w:rsid w:val="00EE12CC"/>
    <w:rsid w:val="00EE3253"/>
    <w:rsid w:val="00EE3A0C"/>
    <w:rsid w:val="00EF5E4E"/>
    <w:rsid w:val="00EF7932"/>
    <w:rsid w:val="00F0212B"/>
    <w:rsid w:val="00F05AF6"/>
    <w:rsid w:val="00F07B9C"/>
    <w:rsid w:val="00F102B0"/>
    <w:rsid w:val="00F159D4"/>
    <w:rsid w:val="00F24198"/>
    <w:rsid w:val="00F27718"/>
    <w:rsid w:val="00F30459"/>
    <w:rsid w:val="00F356EB"/>
    <w:rsid w:val="00F35F43"/>
    <w:rsid w:val="00F37162"/>
    <w:rsid w:val="00F423EE"/>
    <w:rsid w:val="00F55F65"/>
    <w:rsid w:val="00F61C6F"/>
    <w:rsid w:val="00F6644D"/>
    <w:rsid w:val="00F70397"/>
    <w:rsid w:val="00F73566"/>
    <w:rsid w:val="00F75A3C"/>
    <w:rsid w:val="00F76725"/>
    <w:rsid w:val="00F800B4"/>
    <w:rsid w:val="00F85066"/>
    <w:rsid w:val="00F90711"/>
    <w:rsid w:val="00F90A6A"/>
    <w:rsid w:val="00F91F16"/>
    <w:rsid w:val="00FA6FA3"/>
    <w:rsid w:val="00FB0F78"/>
    <w:rsid w:val="00FB2673"/>
    <w:rsid w:val="00FD1413"/>
    <w:rsid w:val="00FD3A85"/>
    <w:rsid w:val="00FD64F6"/>
    <w:rsid w:val="00FE39F5"/>
    <w:rsid w:val="00F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 w:type="table" w:styleId="TableGrid">
    <w:name w:val="Table Grid"/>
    <w:basedOn w:val="TableNormal"/>
    <w:uiPriority w:val="59"/>
    <w:rsid w:val="00E4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8"/>
    <w:rPr>
      <w:rFonts w:ascii="Tahoma" w:hAnsi="Tahoma" w:cs="Tahoma"/>
      <w:sz w:val="16"/>
      <w:szCs w:val="16"/>
    </w:rPr>
  </w:style>
  <w:style w:type="character" w:customStyle="1" w:styleId="BalloonTextChar">
    <w:name w:val="Balloon Text Char"/>
    <w:basedOn w:val="DefaultParagraphFont"/>
    <w:link w:val="BalloonText"/>
    <w:uiPriority w:val="99"/>
    <w:semiHidden/>
    <w:rsid w:val="000136E8"/>
    <w:rPr>
      <w:rFonts w:ascii="Tahoma" w:eastAsia="Times New Roman" w:hAnsi="Tahoma" w:cs="Tahoma"/>
      <w:sz w:val="16"/>
      <w:szCs w:val="16"/>
    </w:rPr>
  </w:style>
  <w:style w:type="character" w:styleId="Hyperlink">
    <w:name w:val="Hyperlink"/>
    <w:basedOn w:val="DefaultParagraphFont"/>
    <w:uiPriority w:val="99"/>
    <w:unhideWhenUsed/>
    <w:rsid w:val="00070CB0"/>
    <w:rPr>
      <w:color w:val="0000FF"/>
      <w:u w:val="single"/>
    </w:rPr>
  </w:style>
  <w:style w:type="character" w:styleId="CommentReference">
    <w:name w:val="annotation reference"/>
    <w:basedOn w:val="DefaultParagraphFont"/>
    <w:uiPriority w:val="99"/>
    <w:semiHidden/>
    <w:unhideWhenUsed/>
    <w:rsid w:val="00CE1244"/>
    <w:rPr>
      <w:sz w:val="16"/>
      <w:szCs w:val="16"/>
    </w:rPr>
  </w:style>
  <w:style w:type="paragraph" w:styleId="CommentText">
    <w:name w:val="annotation text"/>
    <w:basedOn w:val="Normal"/>
    <w:link w:val="CommentTextChar"/>
    <w:uiPriority w:val="99"/>
    <w:semiHidden/>
    <w:unhideWhenUsed/>
    <w:rsid w:val="00CE1244"/>
    <w:rPr>
      <w:sz w:val="20"/>
      <w:szCs w:val="20"/>
    </w:rPr>
  </w:style>
  <w:style w:type="character" w:customStyle="1" w:styleId="CommentTextChar">
    <w:name w:val="Comment Text Char"/>
    <w:basedOn w:val="DefaultParagraphFont"/>
    <w:link w:val="CommentText"/>
    <w:uiPriority w:val="99"/>
    <w:semiHidden/>
    <w:rsid w:val="00CE12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244"/>
    <w:rPr>
      <w:b/>
      <w:bCs/>
    </w:rPr>
  </w:style>
  <w:style w:type="character" w:customStyle="1" w:styleId="CommentSubjectChar">
    <w:name w:val="Comment Subject Char"/>
    <w:basedOn w:val="CommentTextChar"/>
    <w:link w:val="CommentSubject"/>
    <w:uiPriority w:val="99"/>
    <w:semiHidden/>
    <w:rsid w:val="00CE1244"/>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 w:type="table" w:styleId="TableGrid">
    <w:name w:val="Table Grid"/>
    <w:basedOn w:val="TableNormal"/>
    <w:uiPriority w:val="59"/>
    <w:rsid w:val="00E4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8"/>
    <w:rPr>
      <w:rFonts w:ascii="Tahoma" w:hAnsi="Tahoma" w:cs="Tahoma"/>
      <w:sz w:val="16"/>
      <w:szCs w:val="16"/>
    </w:rPr>
  </w:style>
  <w:style w:type="character" w:customStyle="1" w:styleId="BalloonTextChar">
    <w:name w:val="Balloon Text Char"/>
    <w:basedOn w:val="DefaultParagraphFont"/>
    <w:link w:val="BalloonText"/>
    <w:uiPriority w:val="99"/>
    <w:semiHidden/>
    <w:rsid w:val="000136E8"/>
    <w:rPr>
      <w:rFonts w:ascii="Tahoma" w:eastAsia="Times New Roman" w:hAnsi="Tahoma" w:cs="Tahoma"/>
      <w:sz w:val="16"/>
      <w:szCs w:val="16"/>
    </w:rPr>
  </w:style>
  <w:style w:type="character" w:styleId="Hyperlink">
    <w:name w:val="Hyperlink"/>
    <w:basedOn w:val="DefaultParagraphFont"/>
    <w:uiPriority w:val="99"/>
    <w:unhideWhenUsed/>
    <w:rsid w:val="00070CB0"/>
    <w:rPr>
      <w:color w:val="0000FF"/>
      <w:u w:val="single"/>
    </w:rPr>
  </w:style>
  <w:style w:type="character" w:styleId="CommentReference">
    <w:name w:val="annotation reference"/>
    <w:basedOn w:val="DefaultParagraphFont"/>
    <w:uiPriority w:val="99"/>
    <w:semiHidden/>
    <w:unhideWhenUsed/>
    <w:rsid w:val="00CE1244"/>
    <w:rPr>
      <w:sz w:val="16"/>
      <w:szCs w:val="16"/>
    </w:rPr>
  </w:style>
  <w:style w:type="paragraph" w:styleId="CommentText">
    <w:name w:val="annotation text"/>
    <w:basedOn w:val="Normal"/>
    <w:link w:val="CommentTextChar"/>
    <w:uiPriority w:val="99"/>
    <w:semiHidden/>
    <w:unhideWhenUsed/>
    <w:rsid w:val="00CE1244"/>
    <w:rPr>
      <w:sz w:val="20"/>
      <w:szCs w:val="20"/>
    </w:rPr>
  </w:style>
  <w:style w:type="character" w:customStyle="1" w:styleId="CommentTextChar">
    <w:name w:val="Comment Text Char"/>
    <w:basedOn w:val="DefaultParagraphFont"/>
    <w:link w:val="CommentText"/>
    <w:uiPriority w:val="99"/>
    <w:semiHidden/>
    <w:rsid w:val="00CE12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244"/>
    <w:rPr>
      <w:b/>
      <w:bCs/>
    </w:rPr>
  </w:style>
  <w:style w:type="character" w:customStyle="1" w:styleId="CommentSubjectChar">
    <w:name w:val="Comment Subject Char"/>
    <w:basedOn w:val="CommentTextChar"/>
    <w:link w:val="CommentSubject"/>
    <w:uiPriority w:val="99"/>
    <w:semiHidden/>
    <w:rsid w:val="00CE124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379">
      <w:bodyDiv w:val="1"/>
      <w:marLeft w:val="0"/>
      <w:marRight w:val="0"/>
      <w:marTop w:val="0"/>
      <w:marBottom w:val="0"/>
      <w:divBdr>
        <w:top w:val="none" w:sz="0" w:space="0" w:color="auto"/>
        <w:left w:val="none" w:sz="0" w:space="0" w:color="auto"/>
        <w:bottom w:val="none" w:sz="0" w:space="0" w:color="auto"/>
        <w:right w:val="none" w:sz="0" w:space="0" w:color="auto"/>
      </w:divBdr>
    </w:div>
    <w:div w:id="124927575">
      <w:bodyDiv w:val="1"/>
      <w:marLeft w:val="0"/>
      <w:marRight w:val="0"/>
      <w:marTop w:val="0"/>
      <w:marBottom w:val="0"/>
      <w:divBdr>
        <w:top w:val="none" w:sz="0" w:space="0" w:color="auto"/>
        <w:left w:val="none" w:sz="0" w:space="0" w:color="auto"/>
        <w:bottom w:val="none" w:sz="0" w:space="0" w:color="auto"/>
        <w:right w:val="none" w:sz="0" w:space="0" w:color="auto"/>
      </w:divBdr>
    </w:div>
    <w:div w:id="257758076">
      <w:bodyDiv w:val="1"/>
      <w:marLeft w:val="0"/>
      <w:marRight w:val="0"/>
      <w:marTop w:val="0"/>
      <w:marBottom w:val="0"/>
      <w:divBdr>
        <w:top w:val="none" w:sz="0" w:space="0" w:color="auto"/>
        <w:left w:val="none" w:sz="0" w:space="0" w:color="auto"/>
        <w:bottom w:val="none" w:sz="0" w:space="0" w:color="auto"/>
        <w:right w:val="none" w:sz="0" w:space="0" w:color="auto"/>
      </w:divBdr>
    </w:div>
    <w:div w:id="405152663">
      <w:bodyDiv w:val="1"/>
      <w:marLeft w:val="0"/>
      <w:marRight w:val="0"/>
      <w:marTop w:val="0"/>
      <w:marBottom w:val="0"/>
      <w:divBdr>
        <w:top w:val="none" w:sz="0" w:space="0" w:color="auto"/>
        <w:left w:val="none" w:sz="0" w:space="0" w:color="auto"/>
        <w:bottom w:val="none" w:sz="0" w:space="0" w:color="auto"/>
        <w:right w:val="none" w:sz="0" w:space="0" w:color="auto"/>
      </w:divBdr>
    </w:div>
    <w:div w:id="425149692">
      <w:bodyDiv w:val="1"/>
      <w:marLeft w:val="0"/>
      <w:marRight w:val="0"/>
      <w:marTop w:val="0"/>
      <w:marBottom w:val="0"/>
      <w:divBdr>
        <w:top w:val="none" w:sz="0" w:space="0" w:color="auto"/>
        <w:left w:val="none" w:sz="0" w:space="0" w:color="auto"/>
        <w:bottom w:val="none" w:sz="0" w:space="0" w:color="auto"/>
        <w:right w:val="none" w:sz="0" w:space="0" w:color="auto"/>
      </w:divBdr>
    </w:div>
    <w:div w:id="13557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8C21-FAEE-4698-9C3F-76F1766D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A7BF7B7C</Template>
  <TotalTime>21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srobinson</cp:lastModifiedBy>
  <cp:revision>6</cp:revision>
  <cp:lastPrinted>2018-10-03T08:32:00Z</cp:lastPrinted>
  <dcterms:created xsi:type="dcterms:W3CDTF">2018-10-29T15:55:00Z</dcterms:created>
  <dcterms:modified xsi:type="dcterms:W3CDTF">2018-11-12T16:13:00Z</dcterms:modified>
</cp:coreProperties>
</file>